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автономный округ - Югра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8"/>
          <w:szCs w:val="28"/>
        </w:rPr>
      </w:pPr>
      <w:r w:rsidRPr="00DE7BD5">
        <w:rPr>
          <w:spacing w:val="-1"/>
          <w:sz w:val="28"/>
          <w:szCs w:val="28"/>
        </w:rPr>
        <w:t>Ханты-Мансийский район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Муниципальное образование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сельское поселение Нялинское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АДМИНИСТРАЦИЯ СЕЛЬСКОГО ПОСЕЛЕНИЯ</w:t>
      </w: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FD229C" w:rsidRPr="00DE7BD5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DE7BD5">
        <w:rPr>
          <w:b/>
          <w:spacing w:val="-2"/>
          <w:sz w:val="28"/>
          <w:szCs w:val="28"/>
        </w:rPr>
        <w:t>ПОСТАНОВЛЕНИЕ</w:t>
      </w:r>
    </w:p>
    <w:p w:rsidR="00FD229C" w:rsidRPr="00DE7BD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DE7BD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DE7BD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от </w:t>
      </w:r>
      <w:r w:rsidR="00EA31D3" w:rsidRPr="00DE7BD5">
        <w:rPr>
          <w:rFonts w:ascii="Times New Roman" w:hAnsi="Times New Roman"/>
          <w:sz w:val="28"/>
          <w:szCs w:val="28"/>
        </w:rPr>
        <w:t>11</w:t>
      </w:r>
      <w:r w:rsidRPr="00DE7BD5">
        <w:rPr>
          <w:rFonts w:ascii="Times New Roman" w:hAnsi="Times New Roman"/>
          <w:sz w:val="28"/>
          <w:szCs w:val="28"/>
        </w:rPr>
        <w:t>.0</w:t>
      </w:r>
      <w:r w:rsidR="00EA31D3" w:rsidRPr="00DE7BD5">
        <w:rPr>
          <w:rFonts w:ascii="Times New Roman" w:hAnsi="Times New Roman"/>
          <w:sz w:val="28"/>
          <w:szCs w:val="28"/>
        </w:rPr>
        <w:t>2.2020</w:t>
      </w:r>
      <w:r w:rsidR="00B92D20" w:rsidRPr="00DE7BD5">
        <w:rPr>
          <w:rFonts w:ascii="Times New Roman" w:hAnsi="Times New Roman"/>
          <w:sz w:val="28"/>
          <w:szCs w:val="28"/>
        </w:rPr>
        <w:tab/>
      </w:r>
      <w:r w:rsidR="00B92D20" w:rsidRPr="00DE7BD5">
        <w:rPr>
          <w:rFonts w:ascii="Times New Roman" w:hAnsi="Times New Roman"/>
          <w:sz w:val="28"/>
          <w:szCs w:val="28"/>
        </w:rPr>
        <w:tab/>
      </w:r>
      <w:r w:rsidR="00577552" w:rsidRPr="00DE7BD5">
        <w:rPr>
          <w:rFonts w:ascii="Times New Roman" w:hAnsi="Times New Roman"/>
          <w:sz w:val="28"/>
          <w:szCs w:val="28"/>
        </w:rPr>
        <w:t xml:space="preserve">                   </w:t>
      </w:r>
      <w:r w:rsidR="009606C1" w:rsidRPr="00DE7B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5DF7" w:rsidRPr="00DE7BD5">
        <w:rPr>
          <w:rFonts w:ascii="Times New Roman" w:hAnsi="Times New Roman"/>
          <w:sz w:val="28"/>
          <w:szCs w:val="28"/>
        </w:rPr>
        <w:t xml:space="preserve">         № </w:t>
      </w:r>
      <w:r w:rsidR="00EA31D3" w:rsidRPr="00DE7BD5">
        <w:rPr>
          <w:rFonts w:ascii="Times New Roman" w:hAnsi="Times New Roman"/>
          <w:sz w:val="28"/>
          <w:szCs w:val="28"/>
        </w:rPr>
        <w:t>11</w:t>
      </w:r>
    </w:p>
    <w:p w:rsidR="00B92D20" w:rsidRPr="00DE7BD5" w:rsidRDefault="00065DF7" w:rsidP="00D605A3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 w:rsidRPr="00DE7BD5">
        <w:rPr>
          <w:rFonts w:ascii="Times New Roman" w:hAnsi="Times New Roman"/>
          <w:i/>
          <w:sz w:val="28"/>
          <w:szCs w:val="28"/>
        </w:rPr>
        <w:t>с. Нялинское</w:t>
      </w:r>
    </w:p>
    <w:p w:rsidR="00B92D20" w:rsidRPr="00DE7BD5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DE7BD5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005B69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005B69" w:rsidRPr="00DE7BD5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Совета депутатов сельского поселения Нялинское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</w:p>
    <w:p w:rsidR="00DE7BD5" w:rsidRDefault="0005680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от </w:t>
      </w:r>
      <w:r w:rsidR="00EA31D3" w:rsidRPr="00DE7BD5">
        <w:rPr>
          <w:rFonts w:ascii="Times New Roman" w:hAnsi="Times New Roman"/>
          <w:sz w:val="28"/>
          <w:szCs w:val="28"/>
        </w:rPr>
        <w:t>11</w:t>
      </w:r>
      <w:r w:rsidRPr="00DE7BD5">
        <w:rPr>
          <w:rFonts w:ascii="Times New Roman" w:hAnsi="Times New Roman"/>
          <w:sz w:val="28"/>
          <w:szCs w:val="28"/>
        </w:rPr>
        <w:t xml:space="preserve"> декабря 201</w:t>
      </w:r>
      <w:r w:rsidR="00EA31D3" w:rsidRPr="00DE7BD5">
        <w:rPr>
          <w:rFonts w:ascii="Times New Roman" w:hAnsi="Times New Roman"/>
          <w:sz w:val="28"/>
          <w:szCs w:val="28"/>
        </w:rPr>
        <w:t>9</w:t>
      </w:r>
      <w:r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EA31D3" w:rsidRPr="00DE7BD5">
        <w:rPr>
          <w:rFonts w:ascii="Times New Roman" w:hAnsi="Times New Roman"/>
          <w:sz w:val="28"/>
          <w:szCs w:val="28"/>
        </w:rPr>
        <w:t>4</w:t>
      </w:r>
      <w:r w:rsidR="00DF121E" w:rsidRPr="00DE7BD5">
        <w:rPr>
          <w:rFonts w:ascii="Times New Roman" w:hAnsi="Times New Roman"/>
          <w:sz w:val="28"/>
          <w:szCs w:val="28"/>
        </w:rPr>
        <w:t>0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  <w:r w:rsidR="00971582" w:rsidRPr="00DE7BD5">
        <w:rPr>
          <w:rFonts w:ascii="Times New Roman" w:hAnsi="Times New Roman"/>
          <w:sz w:val="28"/>
          <w:szCs w:val="28"/>
        </w:rPr>
        <w:t>«</w:t>
      </w:r>
      <w:r w:rsidR="00FD229C" w:rsidRPr="00DE7BD5">
        <w:rPr>
          <w:rFonts w:ascii="Times New Roman" w:hAnsi="Times New Roman"/>
          <w:sz w:val="28"/>
          <w:szCs w:val="28"/>
        </w:rPr>
        <w:t xml:space="preserve">О бюджете сельского </w:t>
      </w:r>
    </w:p>
    <w:p w:rsidR="00DE7BD5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поселения</w:t>
      </w:r>
      <w:r w:rsidR="00005B69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Нялинское </w:t>
      </w:r>
      <w:r w:rsidR="00971582" w:rsidRPr="00DE7BD5">
        <w:rPr>
          <w:rFonts w:ascii="Times New Roman" w:hAnsi="Times New Roman"/>
          <w:sz w:val="28"/>
          <w:szCs w:val="28"/>
        </w:rPr>
        <w:t xml:space="preserve">на </w:t>
      </w:r>
      <w:r w:rsidR="00EA31D3" w:rsidRPr="00DE7BD5">
        <w:rPr>
          <w:rFonts w:ascii="Times New Roman" w:hAnsi="Times New Roman"/>
          <w:sz w:val="28"/>
          <w:szCs w:val="28"/>
        </w:rPr>
        <w:t>2020</w:t>
      </w:r>
      <w:r w:rsidR="00226CB7" w:rsidRPr="00DE7BD5"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DE3770" w:rsidRPr="00DE7BD5" w:rsidRDefault="00226CB7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20</w:t>
      </w:r>
      <w:r w:rsidR="00EA31D3" w:rsidRPr="00DE7BD5">
        <w:rPr>
          <w:rFonts w:ascii="Times New Roman" w:hAnsi="Times New Roman"/>
          <w:sz w:val="28"/>
          <w:szCs w:val="28"/>
        </w:rPr>
        <w:t>21</w:t>
      </w:r>
      <w:r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EA31D3" w:rsidRPr="00DE7BD5">
        <w:rPr>
          <w:rFonts w:ascii="Times New Roman" w:hAnsi="Times New Roman"/>
          <w:sz w:val="28"/>
          <w:szCs w:val="28"/>
        </w:rPr>
        <w:t>2</w:t>
      </w:r>
      <w:r w:rsidR="00F47726" w:rsidRPr="00DE7BD5">
        <w:rPr>
          <w:rFonts w:ascii="Times New Roman" w:hAnsi="Times New Roman"/>
          <w:sz w:val="28"/>
          <w:szCs w:val="28"/>
        </w:rPr>
        <w:t xml:space="preserve"> год</w:t>
      </w:r>
      <w:r w:rsidRPr="00DE7BD5">
        <w:rPr>
          <w:rFonts w:ascii="Times New Roman" w:hAnsi="Times New Roman"/>
          <w:sz w:val="28"/>
          <w:szCs w:val="28"/>
        </w:rPr>
        <w:t>ов</w:t>
      </w:r>
      <w:r w:rsidR="00971582" w:rsidRPr="00DE7BD5">
        <w:rPr>
          <w:rFonts w:ascii="Times New Roman" w:hAnsi="Times New Roman"/>
          <w:sz w:val="28"/>
          <w:szCs w:val="28"/>
        </w:rPr>
        <w:t>»</w:t>
      </w: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E7BD5" w:rsidRDefault="00D605A3" w:rsidP="00226C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ab/>
      </w:r>
      <w:r w:rsidR="00205BC6" w:rsidRPr="00DE7BD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="00205BC6" w:rsidRPr="00DE7BD5">
          <w:rPr>
            <w:rFonts w:ascii="Times New Roman" w:hAnsi="Times New Roman"/>
            <w:sz w:val="28"/>
            <w:szCs w:val="28"/>
          </w:rPr>
          <w:t>решения</w:t>
        </w:r>
      </w:hyperlink>
      <w:r w:rsidR="00FD229C" w:rsidRPr="00DE7BD5">
        <w:rPr>
          <w:rFonts w:ascii="Times New Roman" w:hAnsi="Times New Roman"/>
          <w:sz w:val="28"/>
          <w:szCs w:val="28"/>
        </w:rPr>
        <w:t xml:space="preserve"> Совета депутатов</w:t>
      </w:r>
      <w:r w:rsidR="00A066D5" w:rsidRPr="00DE7BD5">
        <w:rPr>
          <w:rFonts w:ascii="Times New Roman" w:hAnsi="Times New Roman"/>
          <w:sz w:val="28"/>
          <w:szCs w:val="28"/>
        </w:rPr>
        <w:t xml:space="preserve"> </w:t>
      </w:r>
      <w:r w:rsidR="00226CB7" w:rsidRPr="00DE7BD5">
        <w:rPr>
          <w:rFonts w:ascii="Times New Roman" w:hAnsi="Times New Roman"/>
          <w:sz w:val="28"/>
          <w:szCs w:val="28"/>
        </w:rPr>
        <w:t xml:space="preserve">от </w:t>
      </w:r>
      <w:r w:rsidR="00EA31D3" w:rsidRPr="00DE7BD5">
        <w:rPr>
          <w:rFonts w:ascii="Times New Roman" w:hAnsi="Times New Roman"/>
          <w:sz w:val="28"/>
          <w:szCs w:val="28"/>
        </w:rPr>
        <w:t>11</w:t>
      </w:r>
      <w:r w:rsidR="00226CB7" w:rsidRPr="00DE7BD5">
        <w:rPr>
          <w:rFonts w:ascii="Times New Roman" w:hAnsi="Times New Roman"/>
          <w:sz w:val="28"/>
          <w:szCs w:val="28"/>
        </w:rPr>
        <w:t xml:space="preserve"> декабря 201</w:t>
      </w:r>
      <w:r w:rsidR="00EA31D3" w:rsidRPr="00DE7BD5">
        <w:rPr>
          <w:rFonts w:ascii="Times New Roman" w:hAnsi="Times New Roman"/>
          <w:sz w:val="28"/>
          <w:szCs w:val="28"/>
        </w:rPr>
        <w:t>9</w:t>
      </w:r>
      <w:r w:rsidR="00226CB7"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EA31D3" w:rsidRPr="00DE7BD5">
        <w:rPr>
          <w:rFonts w:ascii="Times New Roman" w:hAnsi="Times New Roman"/>
          <w:sz w:val="28"/>
          <w:szCs w:val="28"/>
        </w:rPr>
        <w:t>4</w:t>
      </w:r>
      <w:r w:rsidR="00DF121E" w:rsidRPr="00DE7BD5">
        <w:rPr>
          <w:rFonts w:ascii="Times New Roman" w:hAnsi="Times New Roman"/>
          <w:sz w:val="28"/>
          <w:szCs w:val="28"/>
        </w:rPr>
        <w:t>0</w:t>
      </w:r>
      <w:r w:rsidR="00226CB7" w:rsidRPr="00DE7BD5">
        <w:rPr>
          <w:rFonts w:ascii="Times New Roman" w:hAnsi="Times New Roman"/>
          <w:sz w:val="28"/>
          <w:szCs w:val="28"/>
        </w:rPr>
        <w:t xml:space="preserve"> «О бюджете сельского поселения Нялинское </w:t>
      </w:r>
      <w:r w:rsidR="00EA31D3" w:rsidRPr="00DE7BD5">
        <w:rPr>
          <w:rFonts w:ascii="Times New Roman" w:hAnsi="Times New Roman"/>
          <w:sz w:val="28"/>
          <w:szCs w:val="28"/>
        </w:rPr>
        <w:t>на 2020</w:t>
      </w:r>
      <w:r w:rsidR="00226CB7" w:rsidRPr="00DE7BD5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EA31D3" w:rsidRPr="00DE7BD5">
        <w:rPr>
          <w:rFonts w:ascii="Times New Roman" w:hAnsi="Times New Roman"/>
          <w:sz w:val="28"/>
          <w:szCs w:val="28"/>
        </w:rPr>
        <w:t>21</w:t>
      </w:r>
      <w:r w:rsidR="00226CB7"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EA31D3" w:rsidRPr="00DE7BD5">
        <w:rPr>
          <w:rFonts w:ascii="Times New Roman" w:hAnsi="Times New Roman"/>
          <w:sz w:val="28"/>
          <w:szCs w:val="28"/>
        </w:rPr>
        <w:t>2</w:t>
      </w:r>
      <w:r w:rsidR="003775D2" w:rsidRPr="00DE7BD5">
        <w:rPr>
          <w:rFonts w:ascii="Times New Roman" w:hAnsi="Times New Roman"/>
          <w:sz w:val="28"/>
          <w:szCs w:val="28"/>
        </w:rPr>
        <w:t xml:space="preserve"> годов»:</w:t>
      </w:r>
    </w:p>
    <w:p w:rsidR="00DE3770" w:rsidRPr="00DE7BD5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Pr="00DE7BD5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DE7BD5">
        <w:rPr>
          <w:rFonts w:ascii="Times New Roman" w:hAnsi="Times New Roman"/>
          <w:sz w:val="28"/>
          <w:szCs w:val="28"/>
        </w:rPr>
        <w:t>Принять</w:t>
      </w:r>
      <w:r w:rsidR="009606C1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к</w:t>
      </w:r>
      <w:r w:rsidR="009606C1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DE7BD5">
          <w:rPr>
            <w:rFonts w:ascii="Times New Roman" w:hAnsi="Times New Roman"/>
            <w:sz w:val="28"/>
            <w:szCs w:val="28"/>
          </w:rPr>
          <w:t>бюджет</w:t>
        </w:r>
      </w:hyperlink>
      <w:r w:rsidR="00FD229C" w:rsidRPr="00DE7BD5">
        <w:rPr>
          <w:rFonts w:ascii="Times New Roman" w:hAnsi="Times New Roman"/>
          <w:sz w:val="28"/>
          <w:szCs w:val="28"/>
        </w:rPr>
        <w:t xml:space="preserve"> сельского поселения Нялинское</w:t>
      </w:r>
      <w:r w:rsidR="00EA31D3" w:rsidRPr="00DE7BD5">
        <w:rPr>
          <w:rFonts w:ascii="Times New Roman" w:hAnsi="Times New Roman"/>
          <w:sz w:val="28"/>
          <w:szCs w:val="28"/>
        </w:rPr>
        <w:t xml:space="preserve"> на 2020</w:t>
      </w:r>
      <w:r w:rsidR="00205BC6" w:rsidRPr="00DE7BD5">
        <w:rPr>
          <w:rFonts w:ascii="Times New Roman" w:hAnsi="Times New Roman"/>
          <w:sz w:val="28"/>
          <w:szCs w:val="28"/>
        </w:rPr>
        <w:t xml:space="preserve"> год </w:t>
      </w:r>
      <w:r w:rsidR="0083784D" w:rsidRPr="00DE7BD5">
        <w:rPr>
          <w:rFonts w:ascii="Times New Roman" w:hAnsi="Times New Roman"/>
          <w:sz w:val="28"/>
          <w:szCs w:val="28"/>
        </w:rPr>
        <w:t>и плановый период 20</w:t>
      </w:r>
      <w:r w:rsidR="00EA31D3" w:rsidRPr="00DE7BD5">
        <w:rPr>
          <w:rFonts w:ascii="Times New Roman" w:hAnsi="Times New Roman"/>
          <w:sz w:val="28"/>
          <w:szCs w:val="28"/>
        </w:rPr>
        <w:t>21</w:t>
      </w:r>
      <w:r w:rsidR="0083784D" w:rsidRPr="00DE7BD5">
        <w:rPr>
          <w:rFonts w:ascii="Times New Roman" w:hAnsi="Times New Roman"/>
          <w:sz w:val="28"/>
          <w:szCs w:val="28"/>
        </w:rPr>
        <w:t xml:space="preserve"> и 20</w:t>
      </w:r>
      <w:r w:rsidR="00065DF7" w:rsidRPr="00DE7BD5">
        <w:rPr>
          <w:rFonts w:ascii="Times New Roman" w:hAnsi="Times New Roman"/>
          <w:sz w:val="28"/>
          <w:szCs w:val="28"/>
        </w:rPr>
        <w:t>2</w:t>
      </w:r>
      <w:r w:rsidR="00EA31D3" w:rsidRPr="00DE7BD5">
        <w:rPr>
          <w:rFonts w:ascii="Times New Roman" w:hAnsi="Times New Roman"/>
          <w:sz w:val="28"/>
          <w:szCs w:val="28"/>
        </w:rPr>
        <w:t>2</w:t>
      </w:r>
      <w:r w:rsidR="0083784D" w:rsidRPr="00DE7BD5">
        <w:rPr>
          <w:rFonts w:ascii="Times New Roman" w:hAnsi="Times New Roman"/>
          <w:sz w:val="28"/>
          <w:szCs w:val="28"/>
        </w:rPr>
        <w:t xml:space="preserve"> годов</w:t>
      </w:r>
      <w:r w:rsidR="00205BC6" w:rsidRPr="00DE7BD5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DE7BD5">
        <w:rPr>
          <w:rFonts w:ascii="Times New Roman" w:hAnsi="Times New Roman"/>
          <w:sz w:val="28"/>
          <w:szCs w:val="28"/>
        </w:rPr>
        <w:t>–</w:t>
      </w:r>
      <w:r w:rsidR="00FD229C" w:rsidRPr="00DE7BD5"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r w:rsidR="00205BC6" w:rsidRPr="00DE7BD5">
        <w:rPr>
          <w:rFonts w:ascii="Times New Roman" w:hAnsi="Times New Roman"/>
          <w:sz w:val="28"/>
          <w:szCs w:val="28"/>
        </w:rPr>
        <w:t>).</w:t>
      </w:r>
    </w:p>
    <w:p w:rsidR="007A703A" w:rsidRPr="00DE7BD5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2. </w:t>
      </w:r>
      <w:r w:rsidR="00107E9E" w:rsidRPr="00DE7BD5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A21A0E" w:rsidRPr="00DE7BD5">
        <w:rPr>
          <w:rFonts w:ascii="Times New Roman" w:hAnsi="Times New Roman"/>
          <w:sz w:val="28"/>
          <w:szCs w:val="28"/>
        </w:rPr>
        <w:t>,</w:t>
      </w:r>
      <w:r w:rsidR="007909D9" w:rsidRPr="00DE7BD5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EA31D3" w:rsidRPr="00DE7BD5">
        <w:rPr>
          <w:rFonts w:ascii="Times New Roman" w:hAnsi="Times New Roman"/>
          <w:sz w:val="28"/>
          <w:szCs w:val="28"/>
        </w:rPr>
        <w:t>на 2020</w:t>
      </w:r>
      <w:r w:rsidR="00803104" w:rsidRPr="00DE7BD5">
        <w:rPr>
          <w:rFonts w:ascii="Times New Roman" w:hAnsi="Times New Roman"/>
          <w:sz w:val="28"/>
          <w:szCs w:val="28"/>
        </w:rPr>
        <w:t xml:space="preserve"> год</w:t>
      </w:r>
      <w:r w:rsidR="0083784D" w:rsidRPr="00DE7BD5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EA31D3" w:rsidRPr="00DE7BD5">
        <w:rPr>
          <w:rFonts w:ascii="Times New Roman" w:hAnsi="Times New Roman"/>
          <w:sz w:val="28"/>
          <w:szCs w:val="28"/>
        </w:rPr>
        <w:t>21</w:t>
      </w:r>
      <w:r w:rsidR="0083784D" w:rsidRPr="00DE7BD5">
        <w:rPr>
          <w:rFonts w:ascii="Times New Roman" w:hAnsi="Times New Roman"/>
          <w:sz w:val="28"/>
          <w:szCs w:val="28"/>
        </w:rPr>
        <w:t xml:space="preserve"> и 20</w:t>
      </w:r>
      <w:r w:rsidR="00B8753E" w:rsidRPr="00DE7BD5">
        <w:rPr>
          <w:rFonts w:ascii="Times New Roman" w:hAnsi="Times New Roman"/>
          <w:sz w:val="28"/>
          <w:szCs w:val="28"/>
        </w:rPr>
        <w:t>2</w:t>
      </w:r>
      <w:r w:rsidR="00EA31D3" w:rsidRPr="00DE7BD5">
        <w:rPr>
          <w:rFonts w:ascii="Times New Roman" w:hAnsi="Times New Roman"/>
          <w:sz w:val="28"/>
          <w:szCs w:val="28"/>
        </w:rPr>
        <w:t>2</w:t>
      </w:r>
      <w:r w:rsidR="0083784D" w:rsidRPr="00DE7BD5">
        <w:rPr>
          <w:rFonts w:ascii="Times New Roman" w:hAnsi="Times New Roman"/>
          <w:sz w:val="28"/>
          <w:szCs w:val="28"/>
        </w:rPr>
        <w:t xml:space="preserve"> годов</w:t>
      </w:r>
      <w:r w:rsidR="00107E9E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DE7BD5">
        <w:rPr>
          <w:rFonts w:ascii="Times New Roman" w:hAnsi="Times New Roman"/>
          <w:sz w:val="28"/>
          <w:szCs w:val="28"/>
        </w:rPr>
        <w:t>)</w:t>
      </w:r>
      <w:r w:rsidRPr="00DE7BD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DE7BD5">
        <w:rPr>
          <w:rFonts w:ascii="Times New Roman" w:hAnsi="Times New Roman"/>
          <w:sz w:val="28"/>
          <w:szCs w:val="28"/>
        </w:rPr>
        <w:t>.</w:t>
      </w:r>
    </w:p>
    <w:p w:rsidR="00FF1998" w:rsidRPr="00DE7BD5" w:rsidRDefault="00FF1998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3. </w:t>
      </w:r>
      <w:r w:rsidR="00B8753E" w:rsidRPr="00DE7BD5">
        <w:rPr>
          <w:rFonts w:ascii="Times New Roman" w:hAnsi="Times New Roman"/>
          <w:sz w:val="28"/>
          <w:szCs w:val="28"/>
        </w:rPr>
        <w:t>Администрации</w:t>
      </w:r>
      <w:r w:rsidRPr="00DE7BD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EA31D3" w:rsidRPr="00DE7BD5">
        <w:rPr>
          <w:rFonts w:ascii="Times New Roman" w:hAnsi="Times New Roman"/>
          <w:sz w:val="28"/>
          <w:szCs w:val="28"/>
        </w:rPr>
        <w:t>ия Нялинское ежеквартально, до 10</w:t>
      </w:r>
      <w:r w:rsidRPr="00DE7BD5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</w:t>
      </w:r>
      <w:r w:rsidR="006937EC" w:rsidRPr="00DE7BD5">
        <w:rPr>
          <w:rFonts w:ascii="Times New Roman" w:hAnsi="Times New Roman"/>
          <w:sz w:val="28"/>
          <w:szCs w:val="28"/>
        </w:rPr>
        <w:t>т</w:t>
      </w:r>
      <w:r w:rsidRPr="00DE7BD5">
        <w:rPr>
          <w:rFonts w:ascii="Times New Roman" w:hAnsi="Times New Roman"/>
          <w:sz w:val="28"/>
          <w:szCs w:val="28"/>
        </w:rPr>
        <w:t xml:space="preserve">алом, формировать информацию о выполнении </w:t>
      </w:r>
      <w:r w:rsidR="006937EC" w:rsidRPr="00DE7BD5">
        <w:rPr>
          <w:rFonts w:ascii="Times New Roman" w:hAnsi="Times New Roman"/>
          <w:sz w:val="28"/>
          <w:szCs w:val="28"/>
        </w:rPr>
        <w:t>Плана мероприятий в соответствии с приложением к настоящему постановлению.</w:t>
      </w:r>
    </w:p>
    <w:p w:rsidR="009A3BBB" w:rsidRPr="00DE7BD5" w:rsidRDefault="009A3BBB" w:rsidP="009A3BB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4. Главному администратору доходов бюджета сельского поселения обеспечить:</w:t>
      </w:r>
    </w:p>
    <w:p w:rsidR="009A3BBB" w:rsidRPr="00DE7BD5" w:rsidRDefault="009A3BBB" w:rsidP="009A3BB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а) рост неналоговых доход</w:t>
      </w:r>
      <w:r w:rsidR="00770E11" w:rsidRPr="00DE7BD5">
        <w:rPr>
          <w:rFonts w:eastAsia="Calibri"/>
          <w:sz w:val="28"/>
          <w:szCs w:val="28"/>
          <w:lang w:eastAsia="en-US"/>
        </w:rPr>
        <w:t>ов бюджета сельского поселения</w:t>
      </w:r>
      <w:r w:rsidRPr="00DE7BD5">
        <w:rPr>
          <w:rFonts w:eastAsia="Calibri"/>
          <w:sz w:val="28"/>
          <w:szCs w:val="28"/>
          <w:lang w:eastAsia="en-US"/>
        </w:rPr>
        <w:t xml:space="preserve"> по итогам его исполнения  за 2020 год по сравнению с уровнем исполнения              2019 года в сопоставимых условиях не менее 1,5 процента;</w:t>
      </w:r>
    </w:p>
    <w:p w:rsidR="009A3BBB" w:rsidRPr="00DE7BD5" w:rsidRDefault="009A3BBB" w:rsidP="009A3B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б) проведение мероприятий, направленных на снижение просроченной дебиторской задолженности.</w:t>
      </w:r>
    </w:p>
    <w:p w:rsidR="00770E11" w:rsidRPr="00DE7BD5" w:rsidRDefault="00770E11" w:rsidP="00770E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5</w:t>
      </w:r>
      <w:r w:rsidR="0060202F" w:rsidRPr="00DE7BD5">
        <w:rPr>
          <w:sz w:val="28"/>
          <w:szCs w:val="28"/>
        </w:rPr>
        <w:t xml:space="preserve">. </w:t>
      </w:r>
      <w:r w:rsidRPr="00DE7BD5">
        <w:rPr>
          <w:sz w:val="28"/>
          <w:szCs w:val="28"/>
        </w:rPr>
        <w:t xml:space="preserve">В целях повышения уровня администрирования доходов при исполнении бюджета, а также в целях оперативного формирования </w:t>
      </w:r>
      <w:r w:rsidRPr="00DE7BD5">
        <w:rPr>
          <w:sz w:val="28"/>
          <w:szCs w:val="28"/>
        </w:rPr>
        <w:lastRenderedPageBreak/>
        <w:t>ожидаемой оценки поступления доходов в бюджет представлять в комитет по финансам администрации района:</w:t>
      </w:r>
    </w:p>
    <w:p w:rsidR="00706F57" w:rsidRPr="00DE7BD5" w:rsidRDefault="00770E11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а)</w:t>
      </w:r>
      <w:r w:rsidR="00D605A3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CF0E31" w:rsidRPr="00DE7BD5">
        <w:rPr>
          <w:rFonts w:ascii="Times New Roman" w:hAnsi="Times New Roman"/>
          <w:sz w:val="28"/>
          <w:szCs w:val="28"/>
        </w:rPr>
        <w:t>жемесячно</w:t>
      </w:r>
      <w:r w:rsidR="00EA3FD5" w:rsidRPr="00DE7BD5">
        <w:rPr>
          <w:rFonts w:ascii="Times New Roman" w:hAnsi="Times New Roman"/>
          <w:sz w:val="28"/>
          <w:szCs w:val="28"/>
        </w:rPr>
        <w:t xml:space="preserve"> до 15-го числа месяца, следующего за отчетным месяцем, ожидаемую </w:t>
      </w:r>
      <w:r w:rsidR="00EA31D3" w:rsidRPr="00DE7BD5">
        <w:rPr>
          <w:rFonts w:ascii="Times New Roman" w:hAnsi="Times New Roman"/>
          <w:sz w:val="28"/>
          <w:szCs w:val="28"/>
        </w:rPr>
        <w:t>оценку поступлений доходов в 2020</w:t>
      </w:r>
      <w:r w:rsidR="00EA3FD5" w:rsidRPr="00DE7BD5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3775D2" w:rsidRPr="00DE7BD5">
        <w:rPr>
          <w:rFonts w:ascii="Times New Roman" w:hAnsi="Times New Roman"/>
          <w:sz w:val="28"/>
          <w:szCs w:val="28"/>
        </w:rPr>
        <w:t>поступления за истекший период;</w:t>
      </w:r>
    </w:p>
    <w:p w:rsidR="00FC00A3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BD5">
        <w:rPr>
          <w:rFonts w:ascii="Times New Roman" w:hAnsi="Times New Roman"/>
          <w:sz w:val="28"/>
          <w:szCs w:val="28"/>
        </w:rPr>
        <w:t>б)</w:t>
      </w:r>
      <w:r w:rsidR="0021638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EA3FD5" w:rsidRPr="00DE7BD5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60202F" w:rsidRPr="00DE7BD5">
        <w:rPr>
          <w:rFonts w:ascii="Times New Roman" w:hAnsi="Times New Roman"/>
          <w:sz w:val="28"/>
          <w:szCs w:val="28"/>
        </w:rPr>
        <w:t xml:space="preserve"> </w:t>
      </w:r>
      <w:r w:rsidR="00EA3FD5" w:rsidRPr="00DE7BD5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соответствующим администратором доходов бюджета </w:t>
      </w:r>
      <w:r w:rsidR="00ED4053" w:rsidRPr="00DE7BD5">
        <w:rPr>
          <w:rFonts w:ascii="Times New Roman" w:hAnsi="Times New Roman"/>
          <w:sz w:val="28"/>
          <w:szCs w:val="28"/>
        </w:rPr>
        <w:t xml:space="preserve">сельского поселения решением Совета депутатов </w:t>
      </w:r>
      <w:r w:rsidR="003177D7" w:rsidRPr="00DE7BD5">
        <w:rPr>
          <w:rFonts w:ascii="Times New Roman" w:hAnsi="Times New Roman"/>
          <w:sz w:val="28"/>
          <w:szCs w:val="28"/>
        </w:rPr>
        <w:t xml:space="preserve">от </w:t>
      </w:r>
      <w:r w:rsidR="00EA31D3" w:rsidRPr="00DE7BD5">
        <w:rPr>
          <w:rFonts w:ascii="Times New Roman" w:hAnsi="Times New Roman"/>
          <w:sz w:val="28"/>
          <w:szCs w:val="28"/>
        </w:rPr>
        <w:t>11</w:t>
      </w:r>
      <w:r w:rsidR="00226CB7" w:rsidRPr="00DE7BD5">
        <w:rPr>
          <w:rFonts w:ascii="Times New Roman" w:hAnsi="Times New Roman"/>
          <w:sz w:val="28"/>
          <w:szCs w:val="28"/>
        </w:rPr>
        <w:t xml:space="preserve"> декабря 201</w:t>
      </w:r>
      <w:r w:rsidR="00EA31D3" w:rsidRPr="00DE7BD5">
        <w:rPr>
          <w:rFonts w:ascii="Times New Roman" w:hAnsi="Times New Roman"/>
          <w:sz w:val="28"/>
          <w:szCs w:val="28"/>
        </w:rPr>
        <w:t>9</w:t>
      </w:r>
      <w:r w:rsidR="00226CB7"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EA31D3" w:rsidRPr="00DE7BD5">
        <w:rPr>
          <w:rFonts w:ascii="Times New Roman" w:hAnsi="Times New Roman"/>
          <w:sz w:val="28"/>
          <w:szCs w:val="28"/>
        </w:rPr>
        <w:t>4</w:t>
      </w:r>
      <w:r w:rsidR="00DF121E" w:rsidRPr="00DE7BD5">
        <w:rPr>
          <w:rFonts w:ascii="Times New Roman" w:hAnsi="Times New Roman"/>
          <w:sz w:val="28"/>
          <w:szCs w:val="28"/>
        </w:rPr>
        <w:t>0</w:t>
      </w:r>
      <w:r w:rsidR="003775D2" w:rsidRPr="00DE7BD5">
        <w:rPr>
          <w:rFonts w:ascii="Times New Roman" w:hAnsi="Times New Roman"/>
          <w:sz w:val="28"/>
          <w:szCs w:val="28"/>
        </w:rPr>
        <w:t>;</w:t>
      </w:r>
      <w:proofErr w:type="gramEnd"/>
    </w:p>
    <w:p w:rsidR="00216387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в)</w:t>
      </w:r>
      <w:r w:rsidR="0021638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е</w:t>
      </w:r>
      <w:r w:rsidR="00EA3FD5" w:rsidRPr="00DE7BD5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Pr="00DE7BD5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об исполнении годовых плановых назначений по кодам бюджетной классификации доходов, закрепленных за соответствующим администратором</w:t>
      </w:r>
      <w:r w:rsidR="00595429" w:rsidRPr="00DE7BD5">
        <w:rPr>
          <w:rFonts w:ascii="Times New Roman" w:hAnsi="Times New Roman"/>
          <w:sz w:val="28"/>
          <w:szCs w:val="28"/>
        </w:rPr>
        <w:t xml:space="preserve"> решением</w:t>
      </w:r>
      <w:r w:rsidR="00A42CC9" w:rsidRPr="00DE7BD5">
        <w:rPr>
          <w:rFonts w:ascii="Times New Roman" w:hAnsi="Times New Roman"/>
          <w:sz w:val="28"/>
          <w:szCs w:val="28"/>
        </w:rPr>
        <w:t xml:space="preserve"> Совета депутато</w:t>
      </w:r>
      <w:r w:rsidR="00226CB7" w:rsidRPr="00DE7BD5">
        <w:rPr>
          <w:rFonts w:ascii="Times New Roman" w:hAnsi="Times New Roman"/>
          <w:sz w:val="28"/>
          <w:szCs w:val="28"/>
        </w:rPr>
        <w:t xml:space="preserve">в от </w:t>
      </w:r>
      <w:r w:rsidR="00EA31D3" w:rsidRPr="00DE7BD5">
        <w:rPr>
          <w:rFonts w:ascii="Times New Roman" w:hAnsi="Times New Roman"/>
          <w:sz w:val="28"/>
          <w:szCs w:val="28"/>
        </w:rPr>
        <w:t>11</w:t>
      </w:r>
      <w:r w:rsidR="00226CB7" w:rsidRPr="00DE7BD5">
        <w:rPr>
          <w:rFonts w:ascii="Times New Roman" w:hAnsi="Times New Roman"/>
          <w:sz w:val="28"/>
          <w:szCs w:val="28"/>
        </w:rPr>
        <w:t xml:space="preserve"> декабря 201</w:t>
      </w:r>
      <w:r w:rsidR="00EA31D3" w:rsidRPr="00DE7BD5">
        <w:rPr>
          <w:rFonts w:ascii="Times New Roman" w:hAnsi="Times New Roman"/>
          <w:sz w:val="28"/>
          <w:szCs w:val="28"/>
        </w:rPr>
        <w:t>9</w:t>
      </w:r>
      <w:r w:rsidR="00226CB7" w:rsidRPr="00DE7BD5">
        <w:rPr>
          <w:rFonts w:ascii="Times New Roman" w:hAnsi="Times New Roman"/>
          <w:sz w:val="28"/>
          <w:szCs w:val="28"/>
        </w:rPr>
        <w:t xml:space="preserve"> года № </w:t>
      </w:r>
      <w:r w:rsidR="00EA31D3" w:rsidRPr="00DE7BD5">
        <w:rPr>
          <w:rFonts w:ascii="Times New Roman" w:hAnsi="Times New Roman"/>
          <w:sz w:val="28"/>
          <w:szCs w:val="28"/>
        </w:rPr>
        <w:t>4</w:t>
      </w:r>
      <w:r w:rsidR="00FA3BCD" w:rsidRPr="00DE7BD5">
        <w:rPr>
          <w:rFonts w:ascii="Times New Roman" w:hAnsi="Times New Roman"/>
          <w:sz w:val="28"/>
          <w:szCs w:val="28"/>
        </w:rPr>
        <w:t>0</w:t>
      </w:r>
      <w:r w:rsidR="00D229F5" w:rsidRPr="00DE7BD5">
        <w:rPr>
          <w:rFonts w:ascii="Times New Roman" w:hAnsi="Times New Roman"/>
          <w:sz w:val="28"/>
          <w:szCs w:val="28"/>
        </w:rPr>
        <w:t>,</w:t>
      </w:r>
      <w:r w:rsidR="00226CB7" w:rsidRPr="00DE7BD5">
        <w:rPr>
          <w:rFonts w:ascii="Times New Roman" w:hAnsi="Times New Roman"/>
          <w:sz w:val="28"/>
          <w:szCs w:val="28"/>
        </w:rPr>
        <w:t xml:space="preserve"> </w:t>
      </w:r>
      <w:r w:rsidR="00B27A3C" w:rsidRPr="00DE7BD5">
        <w:rPr>
          <w:rFonts w:ascii="Times New Roman" w:hAnsi="Times New Roman"/>
          <w:sz w:val="28"/>
          <w:szCs w:val="28"/>
        </w:rPr>
        <w:t>с</w:t>
      </w:r>
      <w:r w:rsidR="00077BDD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обоснованием причин возникших отклонений фактических поступлений от уточненного плана;</w:t>
      </w:r>
    </w:p>
    <w:p w:rsidR="00AA79E8" w:rsidRPr="00DE7BD5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B27A3C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году.</w:t>
      </w:r>
    </w:p>
    <w:p w:rsidR="00423520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6</w:t>
      </w:r>
      <w:r w:rsidR="00A71D85" w:rsidRPr="00DE7BD5">
        <w:rPr>
          <w:rFonts w:ascii="Times New Roman" w:hAnsi="Times New Roman"/>
          <w:sz w:val="28"/>
          <w:szCs w:val="28"/>
        </w:rPr>
        <w:t>. Главному распорядителю</w:t>
      </w:r>
      <w:r w:rsidR="00803D5D" w:rsidRPr="00DE7BD5">
        <w:rPr>
          <w:rFonts w:ascii="Times New Roman" w:hAnsi="Times New Roman"/>
          <w:sz w:val="28"/>
          <w:szCs w:val="28"/>
        </w:rPr>
        <w:t xml:space="preserve"> средств сельского поселения Нялинское</w:t>
      </w:r>
      <w:r w:rsidRPr="00DE7BD5">
        <w:rPr>
          <w:rFonts w:ascii="Times New Roman" w:hAnsi="Times New Roman"/>
          <w:sz w:val="28"/>
          <w:szCs w:val="28"/>
        </w:rPr>
        <w:t xml:space="preserve"> обеспечит</w:t>
      </w:r>
      <w:r w:rsidR="00803D5D" w:rsidRPr="00DE7BD5">
        <w:rPr>
          <w:rFonts w:ascii="Times New Roman" w:hAnsi="Times New Roman"/>
          <w:sz w:val="28"/>
          <w:szCs w:val="28"/>
        </w:rPr>
        <w:t>:</w:t>
      </w:r>
    </w:p>
    <w:p w:rsidR="004E416E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а)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  <w:r w:rsidR="008501AE" w:rsidRPr="00DE7BD5">
        <w:rPr>
          <w:rFonts w:ascii="Times New Roman" w:hAnsi="Times New Roman"/>
          <w:sz w:val="28"/>
          <w:szCs w:val="28"/>
        </w:rPr>
        <w:t>исполнение бюджета сельского поселения</w:t>
      </w:r>
      <w:r w:rsidR="00205BC6" w:rsidRPr="00DE7BD5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8501AE" w:rsidRPr="00DE7BD5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EA31D3" w:rsidRPr="00DE7BD5">
        <w:rPr>
          <w:rFonts w:ascii="Times New Roman" w:hAnsi="Times New Roman"/>
          <w:sz w:val="28"/>
          <w:szCs w:val="28"/>
        </w:rPr>
        <w:t xml:space="preserve"> на 2020</w:t>
      </w:r>
      <w:r w:rsidR="004B3DCE" w:rsidRPr="00DE7BD5">
        <w:rPr>
          <w:rFonts w:ascii="Times New Roman" w:hAnsi="Times New Roman"/>
          <w:sz w:val="28"/>
          <w:szCs w:val="28"/>
        </w:rPr>
        <w:t xml:space="preserve"> </w:t>
      </w:r>
      <w:r w:rsidR="00FD65F2" w:rsidRPr="00DE7BD5">
        <w:rPr>
          <w:rFonts w:ascii="Times New Roman" w:hAnsi="Times New Roman"/>
          <w:sz w:val="28"/>
          <w:szCs w:val="28"/>
        </w:rPr>
        <w:t>год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EA1A52" w:rsidRPr="00DE7BD5" w:rsidRDefault="00770E11" w:rsidP="00EA1A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BD5">
        <w:rPr>
          <w:sz w:val="28"/>
          <w:szCs w:val="28"/>
        </w:rPr>
        <w:t>б)</w:t>
      </w:r>
      <w:r w:rsidR="009A3BBB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>соблюдение нормативов формирования расходов на оплату труда</w:t>
      </w:r>
      <w:r w:rsidR="008E6AAE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образования, установленных постановлениями Правительства Ханты-Мансийского автономного округа – Югры от 6 августа 2010 года </w:t>
      </w:r>
      <w:hyperlink r:id="rId11" w:history="1">
        <w:r w:rsidR="00EA1A52" w:rsidRPr="00DE7BD5">
          <w:rPr>
            <w:sz w:val="28"/>
            <w:szCs w:val="28"/>
          </w:rPr>
          <w:t>№ 191-п</w:t>
        </w:r>
      </w:hyperlink>
      <w:r w:rsidR="00EA1A52" w:rsidRPr="00DE7BD5">
        <w:rPr>
          <w:sz w:val="28"/>
          <w:szCs w:val="28"/>
        </w:rPr>
        <w:t xml:space="preserve"> </w:t>
      </w:r>
      <w:r w:rsidR="008E6AAE" w:rsidRPr="00DE7BD5">
        <w:rPr>
          <w:sz w:val="28"/>
          <w:szCs w:val="28"/>
        </w:rPr>
        <w:t xml:space="preserve"> </w:t>
      </w:r>
      <w:r w:rsidR="00EA1A52" w:rsidRPr="00DE7BD5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Ханты-Мансийского автономного округа – Югры», от 23 августа 2019 года</w:t>
      </w:r>
      <w:proofErr w:type="gramEnd"/>
      <w:r w:rsidR="00EA1A52" w:rsidRPr="00DE7BD5">
        <w:rPr>
          <w:sz w:val="28"/>
          <w:szCs w:val="28"/>
        </w:rPr>
        <w:t xml:space="preserve"> </w:t>
      </w:r>
      <w:hyperlink r:id="rId12" w:history="1">
        <w:r w:rsidR="00EA1A52" w:rsidRPr="00DE7BD5">
          <w:rPr>
            <w:sz w:val="28"/>
            <w:szCs w:val="28"/>
          </w:rPr>
          <w:t>№ 278-п</w:t>
        </w:r>
      </w:hyperlink>
      <w:r w:rsidR="00EA1A52" w:rsidRPr="00DE7BD5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EA1A52" w:rsidRPr="00DE7BD5">
        <w:rPr>
          <w:sz w:val="28"/>
          <w:szCs w:val="28"/>
        </w:rPr>
        <w:t>в</w:t>
      </w:r>
      <w:proofErr w:type="gramEnd"/>
      <w:r w:rsidR="00EA1A52" w:rsidRPr="00DE7BD5">
        <w:rPr>
          <w:sz w:val="28"/>
          <w:szCs w:val="28"/>
        </w:rPr>
        <w:t xml:space="preserve"> </w:t>
      </w:r>
      <w:proofErr w:type="gramStart"/>
      <w:r w:rsidR="00EA1A52" w:rsidRPr="00DE7BD5">
        <w:rPr>
          <w:sz w:val="28"/>
          <w:szCs w:val="28"/>
        </w:rPr>
        <w:t>Ханты-Мансийском</w:t>
      </w:r>
      <w:proofErr w:type="gramEnd"/>
      <w:r w:rsidR="00EA1A52" w:rsidRPr="00DE7BD5">
        <w:rPr>
          <w:sz w:val="28"/>
          <w:szCs w:val="28"/>
        </w:rPr>
        <w:t xml:space="preserve"> автономном округе – Югре»;</w:t>
      </w:r>
    </w:p>
    <w:p w:rsidR="00D75867" w:rsidRPr="00DE7BD5" w:rsidRDefault="00770E11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в)</w:t>
      </w:r>
      <w:r w:rsidR="008501AE" w:rsidRPr="00DE7BD5">
        <w:rPr>
          <w:rFonts w:ascii="Times New Roman" w:hAnsi="Times New Roman"/>
          <w:sz w:val="28"/>
          <w:szCs w:val="28"/>
        </w:rPr>
        <w:t xml:space="preserve"> </w:t>
      </w:r>
      <w:r w:rsidR="007F34DC" w:rsidRPr="00DE7BD5">
        <w:rPr>
          <w:rFonts w:ascii="Times New Roman" w:hAnsi="Times New Roman"/>
          <w:sz w:val="28"/>
          <w:szCs w:val="28"/>
        </w:rPr>
        <w:t>своевременное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исполнение </w:t>
      </w:r>
      <w:r w:rsidR="007F34DC" w:rsidRPr="00DE7BD5">
        <w:rPr>
          <w:rFonts w:ascii="Times New Roman" w:hAnsi="Times New Roman"/>
          <w:sz w:val="28"/>
          <w:szCs w:val="28"/>
        </w:rPr>
        <w:t>расходных</w:t>
      </w:r>
      <w:r w:rsidR="008501AE" w:rsidRPr="00DE7BD5">
        <w:rPr>
          <w:rFonts w:ascii="Times New Roman" w:hAnsi="Times New Roman"/>
          <w:sz w:val="28"/>
          <w:szCs w:val="28"/>
        </w:rPr>
        <w:t xml:space="preserve"> обязательств бюджета сельского поселения</w:t>
      </w:r>
      <w:r w:rsidR="00D75867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 в пределах доведенных лимитов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A55739" w:rsidRPr="00DE7BD5" w:rsidRDefault="00D7586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г) </w:t>
      </w:r>
      <w:r w:rsidR="00A55739" w:rsidRPr="00DE7BD5">
        <w:rPr>
          <w:rFonts w:ascii="Times New Roman" w:hAnsi="Times New Roman"/>
          <w:sz w:val="28"/>
          <w:szCs w:val="28"/>
        </w:rPr>
        <w:t>эффективное и экономное использование средств бюджета сельского посел</w:t>
      </w:r>
      <w:r w:rsidR="008B0B9E" w:rsidRPr="00DE7BD5">
        <w:rPr>
          <w:rFonts w:ascii="Times New Roman" w:hAnsi="Times New Roman"/>
          <w:sz w:val="28"/>
          <w:szCs w:val="28"/>
        </w:rPr>
        <w:t>ения в течение финансового года;</w:t>
      </w:r>
      <w:r w:rsidR="00A55739" w:rsidRPr="00DE7BD5">
        <w:rPr>
          <w:rFonts w:ascii="Times New Roman" w:hAnsi="Times New Roman"/>
          <w:sz w:val="28"/>
          <w:szCs w:val="28"/>
        </w:rPr>
        <w:t xml:space="preserve"> </w:t>
      </w:r>
    </w:p>
    <w:p w:rsidR="00DE3770" w:rsidRPr="00DE7BD5" w:rsidRDefault="00D7586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lastRenderedPageBreak/>
        <w:t>д) п</w:t>
      </w:r>
      <w:r w:rsidR="008B0B9E" w:rsidRPr="00DE7BD5">
        <w:rPr>
          <w:rFonts w:ascii="Times New Roman" w:hAnsi="Times New Roman"/>
          <w:sz w:val="28"/>
          <w:szCs w:val="28"/>
        </w:rPr>
        <w:t>ринятие мер</w:t>
      </w:r>
      <w:r w:rsidR="00A55739" w:rsidRPr="00DE7BD5">
        <w:rPr>
          <w:rFonts w:ascii="Times New Roman" w:hAnsi="Times New Roman"/>
          <w:sz w:val="28"/>
          <w:szCs w:val="28"/>
        </w:rPr>
        <w:t xml:space="preserve"> по недопущению</w:t>
      </w:r>
      <w:r w:rsidR="00205BC6" w:rsidRPr="00DE7BD5">
        <w:rPr>
          <w:rFonts w:ascii="Times New Roman" w:hAnsi="Times New Roman"/>
          <w:sz w:val="28"/>
          <w:szCs w:val="28"/>
        </w:rPr>
        <w:t xml:space="preserve"> возникновения</w:t>
      </w:r>
      <w:r w:rsidR="00EA31D3" w:rsidRPr="00DE7BD5">
        <w:rPr>
          <w:rFonts w:ascii="Times New Roman" w:hAnsi="Times New Roman"/>
          <w:sz w:val="28"/>
          <w:szCs w:val="28"/>
        </w:rPr>
        <w:t xml:space="preserve"> в 2020</w:t>
      </w:r>
      <w:r w:rsidR="00A55739" w:rsidRPr="00DE7BD5">
        <w:rPr>
          <w:rFonts w:ascii="Times New Roman" w:hAnsi="Times New Roman"/>
          <w:sz w:val="28"/>
          <w:szCs w:val="28"/>
        </w:rPr>
        <w:t xml:space="preserve"> году</w:t>
      </w:r>
      <w:r w:rsidR="00205BC6" w:rsidRPr="00DE7BD5">
        <w:rPr>
          <w:rFonts w:ascii="Times New Roman" w:hAnsi="Times New Roman"/>
          <w:sz w:val="28"/>
          <w:szCs w:val="28"/>
        </w:rPr>
        <w:t xml:space="preserve"> просроче</w:t>
      </w:r>
      <w:r w:rsidR="00DE3770" w:rsidRPr="00DE7BD5"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A55739" w:rsidRPr="00DE7BD5">
        <w:rPr>
          <w:rFonts w:ascii="Times New Roman" w:hAnsi="Times New Roman"/>
          <w:sz w:val="28"/>
          <w:szCs w:val="28"/>
        </w:rPr>
        <w:t xml:space="preserve"> по расхода</w:t>
      </w:r>
      <w:r w:rsidR="00AD1F5F" w:rsidRPr="00DE7BD5">
        <w:rPr>
          <w:rFonts w:ascii="Times New Roman" w:hAnsi="Times New Roman"/>
          <w:sz w:val="28"/>
          <w:szCs w:val="28"/>
        </w:rPr>
        <w:t>м сельского поселения Нялинское</w:t>
      </w:r>
      <w:r w:rsidR="008B0B9E" w:rsidRPr="00DE7BD5">
        <w:rPr>
          <w:rFonts w:ascii="Times New Roman" w:hAnsi="Times New Roman"/>
          <w:sz w:val="28"/>
          <w:szCs w:val="28"/>
        </w:rPr>
        <w:t>;</w:t>
      </w:r>
    </w:p>
    <w:p w:rsidR="00A279A9" w:rsidRPr="00DE7BD5" w:rsidRDefault="00D75867" w:rsidP="00A279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sz w:val="28"/>
          <w:szCs w:val="28"/>
        </w:rPr>
        <w:t>е)</w:t>
      </w:r>
      <w:r w:rsidR="00F43DBB" w:rsidRPr="00DE7BD5">
        <w:rPr>
          <w:sz w:val="28"/>
          <w:szCs w:val="28"/>
        </w:rPr>
        <w:t xml:space="preserve"> </w:t>
      </w:r>
      <w:r w:rsidR="00A279A9" w:rsidRPr="00DE7BD5">
        <w:rPr>
          <w:rFonts w:eastAsia="Calibri"/>
          <w:sz w:val="28"/>
          <w:szCs w:val="28"/>
          <w:lang w:eastAsia="en-US"/>
        </w:rPr>
        <w:t xml:space="preserve">достижение целевых </w:t>
      </w:r>
      <w:proofErr w:type="gramStart"/>
      <w:r w:rsidR="00A279A9" w:rsidRPr="00DE7BD5">
        <w:rPr>
          <w:rFonts w:eastAsia="Calibri"/>
          <w:sz w:val="28"/>
          <w:szCs w:val="28"/>
          <w:lang w:eastAsia="en-US"/>
        </w:rPr>
        <w:t>значений показателей оплаты труда работников бюджетной сферы</w:t>
      </w:r>
      <w:proofErr w:type="gramEnd"/>
      <w:r w:rsidR="00A279A9" w:rsidRPr="00DE7BD5">
        <w:rPr>
          <w:rFonts w:eastAsia="Calibri"/>
          <w:sz w:val="28"/>
          <w:szCs w:val="28"/>
          <w:lang w:eastAsia="en-US"/>
        </w:rPr>
        <w:t xml:space="preserve"> в соответствии с указами Президента Российской Федерации.</w:t>
      </w:r>
    </w:p>
    <w:p w:rsidR="00855FB8" w:rsidRPr="00DE7BD5" w:rsidRDefault="008B0B9E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ж) </w:t>
      </w:r>
      <w:r w:rsidR="00B25A95" w:rsidRPr="00DE7BD5">
        <w:rPr>
          <w:rFonts w:ascii="Times New Roman" w:hAnsi="Times New Roman"/>
          <w:sz w:val="28"/>
          <w:szCs w:val="28"/>
        </w:rPr>
        <w:t xml:space="preserve">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DE7BD5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DE7BD5">
        <w:rPr>
          <w:rFonts w:ascii="Times New Roman" w:hAnsi="Times New Roman"/>
          <w:sz w:val="28"/>
          <w:szCs w:val="28"/>
        </w:rPr>
        <w:t>бюджета</w:t>
      </w:r>
      <w:r w:rsidR="003775D2" w:rsidRPr="00DE7BD5">
        <w:rPr>
          <w:rFonts w:ascii="Times New Roman" w:hAnsi="Times New Roman"/>
          <w:sz w:val="28"/>
          <w:szCs w:val="28"/>
        </w:rPr>
        <w:t>;</w:t>
      </w:r>
    </w:p>
    <w:p w:rsidR="00074CDE" w:rsidRPr="00DE7BD5" w:rsidRDefault="00074CDE" w:rsidP="00074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з) соблюдение условий и достижение целевых показателей, предусмотренных заключенными соглашениями о предоставлении межбюджетных субсидий, иных межбюджетных трансфертов;</w:t>
      </w:r>
    </w:p>
    <w:p w:rsidR="00074CDE" w:rsidRPr="00DE7BD5" w:rsidRDefault="00074CDE" w:rsidP="00074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 xml:space="preserve">и) осуществление </w:t>
      </w:r>
      <w:proofErr w:type="gramStart"/>
      <w:r w:rsidRPr="00DE7BD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E7BD5">
        <w:rPr>
          <w:rFonts w:eastAsia="Calibri"/>
          <w:sz w:val="28"/>
          <w:szCs w:val="28"/>
          <w:lang w:eastAsia="en-US"/>
        </w:rPr>
        <w:t xml:space="preserve"> соблюдением условий, целей и достижением целевых показателей, предусмотренных заключенными соглашениями о предоставлении межбюджетных субсидий, иных межбюджетных трансфертов из бюджета автономного округа;</w:t>
      </w:r>
    </w:p>
    <w:p w:rsidR="00A279A9" w:rsidRPr="00DE7BD5" w:rsidRDefault="00A279A9" w:rsidP="00A279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Главному распорядителю не принимать решений, приводящих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 необходимо для </w:t>
      </w:r>
      <w:proofErr w:type="gramStart"/>
      <w:r w:rsidRPr="00DE7BD5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E7BD5">
        <w:rPr>
          <w:rFonts w:ascii="Times New Roman" w:hAnsi="Times New Roman"/>
          <w:sz w:val="28"/>
          <w:szCs w:val="28"/>
        </w:rPr>
        <w:t xml:space="preserve"> переданных государственных и муниципальных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A279A9" w:rsidRPr="00DE7BD5" w:rsidRDefault="00074CDE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 xml:space="preserve">7. Ответственным  исполнителям муниципальных программ, главному распорядителю средств бюджета сельского поселения обеспечивать в приоритетном порядке </w:t>
      </w:r>
      <w:proofErr w:type="spellStart"/>
      <w:r w:rsidRPr="00DE7BD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E7BD5">
        <w:rPr>
          <w:rFonts w:ascii="Times New Roman" w:hAnsi="Times New Roman"/>
          <w:sz w:val="28"/>
          <w:szCs w:val="28"/>
        </w:rPr>
        <w:t xml:space="preserve"> расходов, предоставленных из федерального и регионального бюджета в форме субсидий, иных межбюджетных трансфертов (при необходимости), на достижение целей, показателей и результатов региональных проектов</w:t>
      </w:r>
      <w:r w:rsidRPr="00DE7BD5">
        <w:rPr>
          <w:sz w:val="28"/>
          <w:szCs w:val="28"/>
        </w:rPr>
        <w:t>.</w:t>
      </w:r>
    </w:p>
    <w:p w:rsidR="00BC19C9" w:rsidRPr="00DE7BD5" w:rsidRDefault="00074CDE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8</w:t>
      </w:r>
      <w:r w:rsidR="001B6683" w:rsidRPr="00DE7BD5">
        <w:rPr>
          <w:rFonts w:ascii="Times New Roman" w:hAnsi="Times New Roman"/>
          <w:sz w:val="28"/>
          <w:szCs w:val="28"/>
        </w:rPr>
        <w:t xml:space="preserve">. </w:t>
      </w:r>
      <w:r w:rsidR="008E6AAE" w:rsidRPr="00DE7BD5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сельского поселения муниципальных контрактов и иных обязательств, исполнение которых осуществляется за счет средств бюджета сельского поселения, в 2020 году осуществляются в </w:t>
      </w:r>
      <w:proofErr w:type="gramStart"/>
      <w:r w:rsidR="008E6AAE" w:rsidRPr="00DE7BD5">
        <w:rPr>
          <w:rFonts w:ascii="Times New Roman" w:hAnsi="Times New Roman"/>
          <w:sz w:val="28"/>
          <w:szCs w:val="28"/>
        </w:rPr>
        <w:t>пределах</w:t>
      </w:r>
      <w:proofErr w:type="gramEnd"/>
      <w:r w:rsidR="008E6AAE" w:rsidRPr="00DE7BD5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</w:t>
      </w:r>
      <w:r w:rsidRPr="00DE7BD5">
        <w:rPr>
          <w:rFonts w:ascii="Times New Roman" w:hAnsi="Times New Roman"/>
          <w:sz w:val="28"/>
          <w:szCs w:val="28"/>
        </w:rPr>
        <w:t>.</w:t>
      </w:r>
    </w:p>
    <w:p w:rsidR="008E6AAE" w:rsidRPr="00DE7BD5" w:rsidRDefault="00074CDE" w:rsidP="008E6A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9</w:t>
      </w:r>
      <w:r w:rsidR="008E6AAE" w:rsidRPr="00DE7BD5">
        <w:rPr>
          <w:sz w:val="28"/>
          <w:szCs w:val="28"/>
        </w:rPr>
        <w:t>. Установить, что муниципальные заказчики:</w:t>
      </w:r>
    </w:p>
    <w:p w:rsidR="008E6AAE" w:rsidRPr="00DE7BD5" w:rsidRDefault="00074CDE" w:rsidP="008E6A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а)</w:t>
      </w:r>
      <w:proofErr w:type="gramStart"/>
      <w:r w:rsidR="000A3BA4" w:rsidRPr="00DE7BD5">
        <w:rPr>
          <w:sz w:val="28"/>
          <w:szCs w:val="28"/>
        </w:rPr>
        <w:t>.</w:t>
      </w:r>
      <w:proofErr w:type="gramEnd"/>
      <w:r w:rsidR="008E6AAE" w:rsidRPr="00DE7BD5">
        <w:rPr>
          <w:sz w:val="28"/>
          <w:szCs w:val="28"/>
        </w:rPr>
        <w:t xml:space="preserve"> </w:t>
      </w:r>
      <w:proofErr w:type="gramStart"/>
      <w:r w:rsidR="008E6AAE" w:rsidRPr="00DE7BD5">
        <w:rPr>
          <w:sz w:val="28"/>
          <w:szCs w:val="28"/>
        </w:rPr>
        <w:t>о</w:t>
      </w:r>
      <w:proofErr w:type="gramEnd"/>
      <w:r w:rsidR="008E6AAE" w:rsidRPr="00DE7BD5">
        <w:rPr>
          <w:sz w:val="28"/>
          <w:szCs w:val="28"/>
        </w:rPr>
        <w:t xml:space="preserve">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правовыми актами </w:t>
      </w:r>
      <w:r w:rsidR="000A3BA4" w:rsidRPr="00DE7BD5">
        <w:rPr>
          <w:sz w:val="28"/>
          <w:szCs w:val="28"/>
        </w:rPr>
        <w:t>сельского поселения Нялинское</w:t>
      </w:r>
      <w:r w:rsidR="008E6AAE" w:rsidRPr="00DE7BD5">
        <w:rPr>
          <w:sz w:val="28"/>
          <w:szCs w:val="28"/>
        </w:rPr>
        <w:t xml:space="preserve">; </w:t>
      </w:r>
    </w:p>
    <w:p w:rsidR="00601550" w:rsidRPr="00DE7BD5" w:rsidRDefault="00601550" w:rsidP="00601550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E7BD5">
        <w:rPr>
          <w:rFonts w:eastAsia="Calibri"/>
          <w:sz w:val="28"/>
          <w:szCs w:val="28"/>
          <w:lang w:eastAsia="en-US"/>
        </w:rPr>
        <w:lastRenderedPageBreak/>
        <w:t>б)</w:t>
      </w:r>
      <w:r w:rsidR="008E6AAE" w:rsidRPr="00DE7BD5">
        <w:rPr>
          <w:rFonts w:eastAsia="Calibri"/>
          <w:sz w:val="28"/>
          <w:szCs w:val="28"/>
          <w:lang w:eastAsia="en-US"/>
        </w:rPr>
        <w:t xml:space="preserve"> вправе предусматривать авансовый платеж в размере </w:t>
      </w:r>
      <w:r w:rsidR="008E6AAE" w:rsidRPr="00DE7BD5">
        <w:rPr>
          <w:rFonts w:eastAsia="Calibri"/>
          <w:sz w:val="28"/>
          <w:szCs w:val="28"/>
          <w:lang w:eastAsia="en-US"/>
        </w:rPr>
        <w:br/>
        <w:t>до 100 процентов от суммы договора (контракта) – о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 закупке (изготовлении) бланков строгой отчетности; об обучении на курсах повышения квалификации, курсах профессиональной переподготовки;</w:t>
      </w:r>
      <w:proofErr w:type="gramEnd"/>
      <w:r w:rsidR="008E6AAE" w:rsidRPr="00DE7BD5">
        <w:rPr>
          <w:rFonts w:eastAsia="Calibri"/>
          <w:sz w:val="28"/>
          <w:szCs w:val="28"/>
          <w:lang w:eastAsia="en-US"/>
        </w:rPr>
        <w:t xml:space="preserve"> об участии в семинарах, совещаниях, об оказании услуг, связанных с направлением в служебную командировку (проезд к месту служебной командировки и</w:t>
      </w:r>
      <w:r w:rsidR="000A3BA4" w:rsidRPr="00DE7BD5">
        <w:rPr>
          <w:rFonts w:eastAsia="Calibri"/>
          <w:sz w:val="28"/>
          <w:szCs w:val="28"/>
          <w:lang w:eastAsia="en-US"/>
        </w:rPr>
        <w:t xml:space="preserve"> обратно, наем жилого помещения</w:t>
      </w:r>
      <w:r w:rsidR="008E6AAE" w:rsidRPr="00DE7BD5">
        <w:rPr>
          <w:rFonts w:eastAsia="Calibri"/>
          <w:sz w:val="28"/>
          <w:szCs w:val="28"/>
          <w:lang w:eastAsia="en-US"/>
        </w:rPr>
        <w:t>); по обязательному страхованию гражданской ответственности владельцев транспортных средств; о предоставлении услуг почтовой связи;</w:t>
      </w:r>
    </w:p>
    <w:p w:rsidR="008E6AAE" w:rsidRPr="00DE7BD5" w:rsidRDefault="00601550" w:rsidP="00601550">
      <w:pPr>
        <w:ind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t>в)</w:t>
      </w:r>
      <w:r w:rsidR="008E6AAE" w:rsidRPr="00DE7BD5">
        <w:rPr>
          <w:sz w:val="28"/>
          <w:szCs w:val="28"/>
        </w:rPr>
        <w:t xml:space="preserve">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муниципальных нужд при осуществлении закупки в учреждениях и предприятиях уголовно-исполнительной системы;</w:t>
      </w:r>
    </w:p>
    <w:p w:rsidR="008E6AAE" w:rsidRPr="00DE7BD5" w:rsidRDefault="00601550" w:rsidP="008E6AA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г</w:t>
      </w:r>
      <w:r w:rsidR="008E6AAE" w:rsidRPr="00DE7BD5">
        <w:rPr>
          <w:rFonts w:eastAsia="Calibri"/>
          <w:sz w:val="28"/>
          <w:szCs w:val="28"/>
          <w:lang w:eastAsia="en-US"/>
        </w:rPr>
        <w:t xml:space="preserve">) вправе осуществлять оплату по договорам (контрактам) энергоснабжения, технологического присоединения </w:t>
      </w:r>
      <w:r w:rsidR="00074CDE" w:rsidRPr="00DE7BD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6AAE" w:rsidRPr="00DE7BD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="008E6AAE" w:rsidRPr="00DE7BD5">
        <w:rPr>
          <w:rFonts w:eastAsia="Calibri"/>
          <w:sz w:val="28"/>
          <w:szCs w:val="28"/>
          <w:lang w:eastAsia="en-US"/>
        </w:rP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</w:t>
      </w:r>
      <w:r w:rsidR="008E6AAE" w:rsidRPr="00DE7BD5">
        <w:rPr>
          <w:rFonts w:eastAsia="Calibri" w:cs="Arial"/>
          <w:sz w:val="28"/>
          <w:szCs w:val="28"/>
          <w:lang w:eastAsia="en-US"/>
        </w:rPr>
        <w:t>Российской Федерации.</w:t>
      </w:r>
    </w:p>
    <w:p w:rsidR="00EB630D" w:rsidRPr="00DE7BD5" w:rsidRDefault="00245E17" w:rsidP="00EB63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10</w:t>
      </w:r>
      <w:r w:rsidR="00BC19C9" w:rsidRPr="00DE7BD5">
        <w:rPr>
          <w:rFonts w:eastAsia="Calibri"/>
          <w:sz w:val="28"/>
          <w:szCs w:val="28"/>
          <w:lang w:eastAsia="en-US"/>
        </w:rPr>
        <w:t xml:space="preserve">. </w:t>
      </w:r>
      <w:r w:rsidR="00EB630D" w:rsidRPr="00DE7BD5">
        <w:rPr>
          <w:rFonts w:eastAsia="Calibri"/>
          <w:sz w:val="28"/>
          <w:szCs w:val="28"/>
          <w:lang w:eastAsia="en-US"/>
        </w:rPr>
        <w:t xml:space="preserve">Установить, что в 2020 году внесении изменений в сводную бюджетную роспись бюджета сельского поселения не допускается перераспределение на иные цели бюджетных ассигнований, предусмотренных </w:t>
      </w:r>
      <w:proofErr w:type="gramStart"/>
      <w:r w:rsidR="00EB630D" w:rsidRPr="00DE7BD5">
        <w:rPr>
          <w:rFonts w:eastAsia="Calibri"/>
          <w:sz w:val="28"/>
          <w:szCs w:val="28"/>
          <w:lang w:eastAsia="en-US"/>
        </w:rPr>
        <w:t>на</w:t>
      </w:r>
      <w:proofErr w:type="gramEnd"/>
      <w:r w:rsidR="00EB630D" w:rsidRPr="00DE7BD5">
        <w:rPr>
          <w:rFonts w:eastAsia="Calibri"/>
          <w:sz w:val="28"/>
          <w:szCs w:val="28"/>
          <w:lang w:eastAsia="en-US"/>
        </w:rPr>
        <w:t>:</w:t>
      </w:r>
    </w:p>
    <w:p w:rsidR="00EB630D" w:rsidRPr="00DE7BD5" w:rsidRDefault="00EB630D" w:rsidP="00EB63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E7BD5">
        <w:rPr>
          <w:rFonts w:eastAsia="Calibri"/>
          <w:sz w:val="28"/>
          <w:szCs w:val="28"/>
          <w:lang w:eastAsia="en-US"/>
        </w:rPr>
        <w:t>а) оплату труда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</w:t>
      </w:r>
      <w:proofErr w:type="gramEnd"/>
      <w:r w:rsidRPr="00DE7BD5">
        <w:rPr>
          <w:rFonts w:eastAsia="Calibri"/>
          <w:sz w:val="28"/>
          <w:szCs w:val="28"/>
          <w:lang w:eastAsia="en-US"/>
        </w:rPr>
        <w:t xml:space="preserve">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б) уплату налога на имущество организаций;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в) компенсацию стоимости санаторно-курортных путевок, на оплату стоимости проезда к месту санаторно-курортного обслуживания и обратно;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г) компенсацию расходов на оплату стоимости проезда и провоза багажа к месту использования отпуска и обратно;</w:t>
      </w:r>
    </w:p>
    <w:p w:rsidR="00EB630D" w:rsidRPr="00DE7BD5" w:rsidRDefault="00EB630D" w:rsidP="00EB630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7BD5">
        <w:rPr>
          <w:rFonts w:eastAsia="Calibri"/>
          <w:sz w:val="28"/>
          <w:szCs w:val="28"/>
          <w:lang w:eastAsia="en-US"/>
        </w:rPr>
        <w:t>д) оплату коммунальных услуг.</w:t>
      </w:r>
    </w:p>
    <w:p w:rsidR="00BC19C9" w:rsidRPr="00DE7BD5" w:rsidRDefault="00245E17" w:rsidP="00EB630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7BD5">
        <w:rPr>
          <w:sz w:val="28"/>
          <w:szCs w:val="28"/>
        </w:rPr>
        <w:lastRenderedPageBreak/>
        <w:t>11</w:t>
      </w:r>
      <w:r w:rsidR="0064502A" w:rsidRPr="00DE7BD5">
        <w:rPr>
          <w:sz w:val="28"/>
          <w:szCs w:val="28"/>
        </w:rPr>
        <w:t>. П</w:t>
      </w:r>
      <w:r w:rsidR="00205BC6" w:rsidRPr="00DE7BD5">
        <w:rPr>
          <w:sz w:val="28"/>
          <w:szCs w:val="28"/>
        </w:rPr>
        <w:t>редставлять в комитет по финансам администрации</w:t>
      </w:r>
      <w:r w:rsidR="00414EFD" w:rsidRPr="00DE7BD5">
        <w:rPr>
          <w:sz w:val="28"/>
          <w:szCs w:val="28"/>
        </w:rPr>
        <w:t xml:space="preserve"> Ханты-Мансийского</w:t>
      </w:r>
      <w:r w:rsidR="00205BC6" w:rsidRPr="00DE7BD5">
        <w:rPr>
          <w:sz w:val="28"/>
          <w:szCs w:val="28"/>
        </w:rPr>
        <w:t xml:space="preserve"> района сведения </w:t>
      </w:r>
      <w:r w:rsidR="00AD1F5F" w:rsidRPr="00DE7BD5">
        <w:rPr>
          <w:sz w:val="28"/>
          <w:szCs w:val="28"/>
        </w:rPr>
        <w:t>о внесенных в решения о бюджете</w:t>
      </w:r>
      <w:r w:rsidR="00E903D4" w:rsidRPr="00DE7BD5">
        <w:rPr>
          <w:sz w:val="28"/>
          <w:szCs w:val="28"/>
        </w:rPr>
        <w:t xml:space="preserve"> на 2020</w:t>
      </w:r>
      <w:r w:rsidR="00205BC6" w:rsidRPr="00DE7BD5">
        <w:rPr>
          <w:sz w:val="28"/>
          <w:szCs w:val="28"/>
        </w:rPr>
        <w:t xml:space="preserve"> год изменениях в недельный срок после принятия их представительными органами мун</w:t>
      </w:r>
      <w:r w:rsidR="00AD1F5F" w:rsidRPr="00DE7BD5">
        <w:rPr>
          <w:sz w:val="28"/>
          <w:szCs w:val="28"/>
        </w:rPr>
        <w:t>иципального образования</w:t>
      </w:r>
      <w:r w:rsidR="00205BC6" w:rsidRPr="00DE7BD5">
        <w:rPr>
          <w:sz w:val="28"/>
          <w:szCs w:val="28"/>
        </w:rPr>
        <w:t>.</w:t>
      </w:r>
    </w:p>
    <w:p w:rsidR="00BC19C9" w:rsidRPr="00DE7BD5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12</w:t>
      </w:r>
      <w:r w:rsidR="00BC19C9" w:rsidRPr="00DE7BD5">
        <w:rPr>
          <w:rFonts w:ascii="Times New Roman" w:hAnsi="Times New Roman"/>
          <w:sz w:val="28"/>
          <w:szCs w:val="28"/>
        </w:rPr>
        <w:t xml:space="preserve">. </w:t>
      </w:r>
      <w:r w:rsidR="0064502A" w:rsidRPr="00DE7BD5">
        <w:rPr>
          <w:rFonts w:ascii="Times New Roman" w:hAnsi="Times New Roman"/>
          <w:sz w:val="28"/>
          <w:szCs w:val="28"/>
        </w:rPr>
        <w:t>Главному распорядителю</w:t>
      </w:r>
      <w:r w:rsidR="00205BC6" w:rsidRPr="00DE7BD5">
        <w:rPr>
          <w:rFonts w:ascii="Times New Roman" w:hAnsi="Times New Roman"/>
          <w:sz w:val="28"/>
          <w:szCs w:val="28"/>
        </w:rPr>
        <w:t xml:space="preserve"> бюджетных </w:t>
      </w:r>
      <w:r w:rsidR="0064502A" w:rsidRPr="00DE7BD5">
        <w:rPr>
          <w:rFonts w:ascii="Times New Roman" w:hAnsi="Times New Roman"/>
          <w:sz w:val="28"/>
          <w:szCs w:val="28"/>
        </w:rPr>
        <w:t>средств сельского</w:t>
      </w:r>
      <w:r w:rsidR="0090463A" w:rsidRPr="00DE7BD5">
        <w:rPr>
          <w:rFonts w:ascii="Times New Roman" w:hAnsi="Times New Roman"/>
          <w:sz w:val="28"/>
          <w:szCs w:val="28"/>
        </w:rPr>
        <w:t xml:space="preserve"> поселения Нялинское в лице </w:t>
      </w:r>
      <w:r w:rsidR="00C509B9" w:rsidRPr="00DE7BD5">
        <w:rPr>
          <w:rFonts w:ascii="Times New Roman" w:hAnsi="Times New Roman"/>
          <w:sz w:val="28"/>
          <w:szCs w:val="28"/>
        </w:rPr>
        <w:t>Администрации сельского поселения Нялинское</w:t>
      </w:r>
      <w:r w:rsidR="00205BC6" w:rsidRPr="00DE7BD5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отчетным кварталом, </w:t>
      </w:r>
      <w:r w:rsidR="0064502A" w:rsidRPr="00DE7BD5">
        <w:rPr>
          <w:rFonts w:ascii="Times New Roman" w:hAnsi="Times New Roman"/>
          <w:sz w:val="28"/>
          <w:szCs w:val="28"/>
        </w:rPr>
        <w:t xml:space="preserve">формировать </w:t>
      </w:r>
      <w:r w:rsidR="00205BC6" w:rsidRPr="00DE7BD5">
        <w:rPr>
          <w:rFonts w:ascii="Times New Roman" w:hAnsi="Times New Roman"/>
          <w:sz w:val="28"/>
          <w:szCs w:val="28"/>
        </w:rPr>
        <w:t>информацию о выполнении данного постановления по соответствующим пунктам.</w:t>
      </w:r>
    </w:p>
    <w:p w:rsidR="00A53461" w:rsidRPr="00DE7BD5" w:rsidRDefault="009C3F5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E7BD5">
        <w:rPr>
          <w:rFonts w:ascii="Times New Roman" w:hAnsi="Times New Roman"/>
          <w:sz w:val="28"/>
          <w:szCs w:val="28"/>
        </w:rPr>
        <w:t>1</w:t>
      </w:r>
      <w:r w:rsidR="00601550" w:rsidRPr="00DE7BD5">
        <w:rPr>
          <w:rFonts w:ascii="Times New Roman" w:hAnsi="Times New Roman"/>
          <w:sz w:val="28"/>
          <w:szCs w:val="28"/>
        </w:rPr>
        <w:t>3</w:t>
      </w:r>
      <w:r w:rsidR="00D229F5" w:rsidRPr="00DE7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BC6" w:rsidRPr="00DE7BD5">
        <w:rPr>
          <w:rFonts w:ascii="Times New Roman" w:hAnsi="Times New Roman"/>
          <w:sz w:val="28"/>
          <w:szCs w:val="28"/>
        </w:rPr>
        <w:t xml:space="preserve">Контроль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за</w:t>
      </w:r>
      <w:proofErr w:type="gramEnd"/>
      <w:r w:rsidR="00205BC6" w:rsidRPr="00DE7BD5">
        <w:rPr>
          <w:rFonts w:ascii="Times New Roman" w:hAnsi="Times New Roman"/>
          <w:sz w:val="28"/>
          <w:szCs w:val="28"/>
        </w:rPr>
        <w:t xml:space="preserve">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>выполнением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 постановления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="00205BC6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 xml:space="preserve">оставляю за </w:t>
      </w:r>
      <w:r w:rsidR="00601550" w:rsidRPr="00DE7BD5">
        <w:rPr>
          <w:rFonts w:ascii="Times New Roman" w:hAnsi="Times New Roman"/>
          <w:sz w:val="28"/>
          <w:szCs w:val="28"/>
        </w:rPr>
        <w:t xml:space="preserve"> </w:t>
      </w:r>
      <w:r w:rsidRPr="00DE7BD5">
        <w:rPr>
          <w:rFonts w:ascii="Times New Roman" w:hAnsi="Times New Roman"/>
          <w:sz w:val="28"/>
          <w:szCs w:val="28"/>
        </w:rPr>
        <w:t>собой.</w:t>
      </w:r>
    </w:p>
    <w:p w:rsidR="00A53461" w:rsidRPr="00DE7BD5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Pr="00DE7BD5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Pr="00DE7BD5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Pr="00DE7BD5" w:rsidRDefault="009C3F59" w:rsidP="00601550">
      <w:pPr>
        <w:pStyle w:val="a5"/>
        <w:jc w:val="both"/>
        <w:rPr>
          <w:sz w:val="28"/>
          <w:szCs w:val="28"/>
        </w:rPr>
        <w:sectPr w:rsidR="005C3F76" w:rsidRPr="00DE7BD5" w:rsidSect="00EB6A13">
          <w:headerReference w:type="default" r:id="rId13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  <w:r w:rsidRPr="00DE7BD5"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005B69" w:rsidRPr="00DE7BD5">
        <w:rPr>
          <w:rFonts w:ascii="Times New Roman" w:hAnsi="Times New Roman"/>
          <w:sz w:val="28"/>
          <w:szCs w:val="28"/>
        </w:rPr>
        <w:t xml:space="preserve">     Е.В. </w:t>
      </w:r>
      <w:r w:rsidR="00DB6A12" w:rsidRPr="00DE7BD5">
        <w:rPr>
          <w:rFonts w:ascii="Times New Roman" w:hAnsi="Times New Roman"/>
          <w:sz w:val="28"/>
          <w:szCs w:val="28"/>
        </w:rPr>
        <w:t>Мамонтова</w:t>
      </w:r>
    </w:p>
    <w:p w:rsidR="008E339E" w:rsidRPr="00DE7BD5" w:rsidRDefault="008E339E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lastRenderedPageBreak/>
        <w:t>Приложение</w:t>
      </w:r>
    </w:p>
    <w:p w:rsidR="005C3F76" w:rsidRPr="00DE7BD5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 xml:space="preserve">к </w:t>
      </w:r>
      <w:r w:rsidR="008E339E" w:rsidRPr="00DE7BD5">
        <w:rPr>
          <w:sz w:val="28"/>
          <w:szCs w:val="28"/>
        </w:rPr>
        <w:t>поста</w:t>
      </w:r>
      <w:r w:rsidR="00245E17" w:rsidRPr="00DE7BD5">
        <w:rPr>
          <w:sz w:val="28"/>
          <w:szCs w:val="28"/>
        </w:rPr>
        <w:t>новлению А</w:t>
      </w:r>
      <w:r w:rsidRPr="00DE7BD5">
        <w:rPr>
          <w:sz w:val="28"/>
          <w:szCs w:val="28"/>
        </w:rPr>
        <w:t>дминистрации</w:t>
      </w:r>
    </w:p>
    <w:p w:rsidR="005C3F76" w:rsidRPr="00DE7BD5" w:rsidRDefault="00D530D8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>сельского поселения Нялинское</w:t>
      </w:r>
    </w:p>
    <w:p w:rsidR="005C3F76" w:rsidRPr="00DE7BD5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E7BD5">
        <w:rPr>
          <w:sz w:val="28"/>
          <w:szCs w:val="28"/>
        </w:rPr>
        <w:t xml:space="preserve">от </w:t>
      </w:r>
      <w:r w:rsidR="00ED155F" w:rsidRPr="00DE7BD5">
        <w:rPr>
          <w:sz w:val="28"/>
          <w:szCs w:val="28"/>
        </w:rPr>
        <w:t>11</w:t>
      </w:r>
      <w:r w:rsidRPr="00DE7BD5">
        <w:rPr>
          <w:sz w:val="28"/>
          <w:szCs w:val="28"/>
        </w:rPr>
        <w:t>.0</w:t>
      </w:r>
      <w:r w:rsidR="00ED155F" w:rsidRPr="00DE7BD5">
        <w:rPr>
          <w:sz w:val="28"/>
          <w:szCs w:val="28"/>
        </w:rPr>
        <w:t>2.2020</w:t>
      </w:r>
      <w:r w:rsidR="00A42CC9" w:rsidRPr="00DE7BD5">
        <w:rPr>
          <w:sz w:val="28"/>
          <w:szCs w:val="28"/>
        </w:rPr>
        <w:t xml:space="preserve"> № </w:t>
      </w:r>
      <w:r w:rsidR="00ED155F" w:rsidRPr="00DE7BD5">
        <w:rPr>
          <w:sz w:val="28"/>
          <w:szCs w:val="28"/>
        </w:rPr>
        <w:t>11</w:t>
      </w:r>
    </w:p>
    <w:p w:rsidR="00DE7BD5" w:rsidRDefault="00DE7BD5" w:rsidP="00D530D8">
      <w:pPr>
        <w:tabs>
          <w:tab w:val="left" w:pos="13325"/>
        </w:tabs>
        <w:jc w:val="center"/>
        <w:rPr>
          <w:b/>
          <w:sz w:val="28"/>
          <w:szCs w:val="28"/>
        </w:rPr>
      </w:pPr>
    </w:p>
    <w:p w:rsidR="00D530D8" w:rsidRPr="00DE7BD5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План мероприятий по росту доходов, оптимизации расходов бюджета</w:t>
      </w:r>
    </w:p>
    <w:p w:rsidR="00D530D8" w:rsidRPr="00DE7BD5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DE7BD5">
        <w:rPr>
          <w:b/>
          <w:sz w:val="28"/>
          <w:szCs w:val="28"/>
        </w:rPr>
        <w:t>се</w:t>
      </w:r>
      <w:r w:rsidR="00A42CC9" w:rsidRPr="00DE7BD5">
        <w:rPr>
          <w:b/>
          <w:sz w:val="28"/>
          <w:szCs w:val="28"/>
        </w:rPr>
        <w:t>льского поселения Нялинск</w:t>
      </w:r>
      <w:r w:rsidR="00ED155F" w:rsidRPr="00DE7BD5">
        <w:rPr>
          <w:b/>
          <w:sz w:val="28"/>
          <w:szCs w:val="28"/>
        </w:rPr>
        <w:t>ое 2020</w:t>
      </w:r>
      <w:r w:rsidR="00A42CC9" w:rsidRPr="00DE7BD5">
        <w:rPr>
          <w:b/>
          <w:sz w:val="28"/>
          <w:szCs w:val="28"/>
        </w:rPr>
        <w:t xml:space="preserve"> год </w:t>
      </w:r>
      <w:r w:rsidR="0083784D" w:rsidRPr="00DE7BD5">
        <w:rPr>
          <w:b/>
          <w:sz w:val="28"/>
          <w:szCs w:val="28"/>
        </w:rPr>
        <w:t>и плановый период 20</w:t>
      </w:r>
      <w:r w:rsidR="00ED155F" w:rsidRPr="00DE7BD5">
        <w:rPr>
          <w:b/>
          <w:sz w:val="28"/>
          <w:szCs w:val="28"/>
        </w:rPr>
        <w:t>21</w:t>
      </w:r>
      <w:r w:rsidR="0083784D" w:rsidRPr="00DE7BD5">
        <w:rPr>
          <w:b/>
          <w:sz w:val="28"/>
          <w:szCs w:val="28"/>
        </w:rPr>
        <w:t xml:space="preserve"> и 20</w:t>
      </w:r>
      <w:r w:rsidR="00420F0A" w:rsidRPr="00DE7BD5">
        <w:rPr>
          <w:b/>
          <w:sz w:val="28"/>
          <w:szCs w:val="28"/>
        </w:rPr>
        <w:t>2</w:t>
      </w:r>
      <w:r w:rsidR="00ED155F" w:rsidRPr="00DE7BD5">
        <w:rPr>
          <w:b/>
          <w:sz w:val="28"/>
          <w:szCs w:val="28"/>
        </w:rPr>
        <w:t>2</w:t>
      </w:r>
      <w:r w:rsidR="00DE7BD5">
        <w:rPr>
          <w:b/>
          <w:sz w:val="28"/>
          <w:szCs w:val="28"/>
        </w:rPr>
        <w:t xml:space="preserve"> годов</w:t>
      </w:r>
    </w:p>
    <w:p w:rsidR="00D530D8" w:rsidRPr="00DE7BD5" w:rsidRDefault="00D530D8" w:rsidP="00D530D8">
      <w:pPr>
        <w:rPr>
          <w:vanish/>
          <w:sz w:val="28"/>
          <w:szCs w:val="28"/>
        </w:rPr>
      </w:pPr>
    </w:p>
    <w:p w:rsidR="00D530D8" w:rsidRPr="00DE7BD5" w:rsidRDefault="00D530D8" w:rsidP="00D530D8">
      <w:pPr>
        <w:jc w:val="both"/>
        <w:rPr>
          <w:sz w:val="28"/>
          <w:szCs w:val="28"/>
        </w:rPr>
      </w:pPr>
    </w:p>
    <w:tbl>
      <w:tblPr>
        <w:tblW w:w="14217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04"/>
        <w:gridCol w:w="904"/>
        <w:gridCol w:w="905"/>
        <w:gridCol w:w="904"/>
        <w:gridCol w:w="904"/>
        <w:gridCol w:w="905"/>
      </w:tblGrid>
      <w:tr w:rsidR="00CB42AC" w:rsidRPr="00DE7BD5" w:rsidTr="009308D4">
        <w:trPr>
          <w:tblCellSpacing w:w="5" w:type="nil"/>
        </w:trPr>
        <w:tc>
          <w:tcPr>
            <w:tcW w:w="5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DE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0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="00DE7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71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713" w:type="dxa"/>
            <w:gridSpan w:val="3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13" w:type="dxa"/>
            <w:gridSpan w:val="3"/>
          </w:tcPr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эффект </w:t>
            </w:r>
          </w:p>
          <w:p w:rsidR="00CB42AC" w:rsidRPr="00DE7BD5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мероприятий, тыс. рублей</w:t>
            </w:r>
          </w:p>
        </w:tc>
      </w:tr>
      <w:tr w:rsidR="00D0425E" w:rsidRPr="00DE7BD5" w:rsidTr="00CB42AC">
        <w:trPr>
          <w:tblCellSpacing w:w="5" w:type="nil"/>
        </w:trPr>
        <w:tc>
          <w:tcPr>
            <w:tcW w:w="5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D0425E" w:rsidRPr="00DE7BD5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0425E" w:rsidRPr="00DE7BD5" w:rsidRDefault="00ED155F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5F" w:rsidRPr="00DE7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155F" w:rsidRPr="00DE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4" w:type="dxa"/>
          </w:tcPr>
          <w:p w:rsidR="00D0425E" w:rsidRPr="00DE7BD5" w:rsidRDefault="00ED155F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D0425E" w:rsidRPr="00DE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5F" w:rsidRPr="00DE7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5" w:type="dxa"/>
          </w:tcPr>
          <w:p w:rsidR="00D0425E" w:rsidRPr="00DE7BD5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155F" w:rsidRPr="00DE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6D2A" w:rsidRPr="00DE7BD5" w:rsidTr="00E81DA3">
        <w:trPr>
          <w:tblCellSpacing w:w="5" w:type="nil"/>
        </w:trPr>
        <w:tc>
          <w:tcPr>
            <w:tcW w:w="14217" w:type="dxa"/>
            <w:gridSpan w:val="12"/>
          </w:tcPr>
          <w:p w:rsidR="00926D2A" w:rsidRPr="00DE7BD5" w:rsidRDefault="00926D2A" w:rsidP="00926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Мероприятия по росту доходов бюджета муниципального образования</w:t>
            </w:r>
          </w:p>
          <w:p w:rsidR="00926D2A" w:rsidRPr="00DE7BD5" w:rsidRDefault="00926D2A" w:rsidP="00F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2A" w:rsidRPr="00DE7BD5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Всего по доходам,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6534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ED1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</w:tr>
      <w:tr w:rsidR="00926D2A" w:rsidRPr="00DE7BD5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A13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блок администрации сельского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26D2A" w:rsidRPr="00DE7BD5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26D2A" w:rsidRPr="00DE7BD5" w:rsidRDefault="00926D2A" w:rsidP="00C2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6534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Уведомления о задолженности, дополнительные соглашения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2A" w:rsidRPr="00DE7BD5" w:rsidRDefault="00926D2A" w:rsidP="00ED1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прирост доходов </w:t>
            </w:r>
          </w:p>
          <w:p w:rsidR="00926D2A" w:rsidRPr="00DE7BD5" w:rsidRDefault="00926D2A" w:rsidP="00ED1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F871F7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12,6%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40,00</w:t>
            </w:r>
          </w:p>
        </w:tc>
      </w:tr>
      <w:tr w:rsidR="00926D2A" w:rsidRPr="00DE7BD5" w:rsidTr="00496B74">
        <w:trPr>
          <w:tblCellSpacing w:w="5" w:type="nil"/>
        </w:trPr>
        <w:tc>
          <w:tcPr>
            <w:tcW w:w="14217" w:type="dxa"/>
            <w:gridSpan w:val="12"/>
          </w:tcPr>
          <w:p w:rsidR="00926D2A" w:rsidRPr="00DE7BD5" w:rsidRDefault="00926D2A" w:rsidP="00926D2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2. Мероприятия по оптимизации расходов бюджета муниципального образования</w:t>
            </w:r>
          </w:p>
          <w:p w:rsidR="00926D2A" w:rsidRPr="00DE7BD5" w:rsidRDefault="00926D2A" w:rsidP="00926D2A">
            <w:pPr>
              <w:jc w:val="center"/>
              <w:rPr>
                <w:sz w:val="24"/>
                <w:szCs w:val="24"/>
              </w:rPr>
            </w:pPr>
          </w:p>
        </w:tc>
      </w:tr>
      <w:tr w:rsidR="00926D2A" w:rsidRPr="00DE7BD5" w:rsidTr="00CB42AC">
        <w:trPr>
          <w:tblCellSpacing w:w="5" w:type="nil"/>
        </w:trPr>
        <w:tc>
          <w:tcPr>
            <w:tcW w:w="500" w:type="dxa"/>
          </w:tcPr>
          <w:p w:rsidR="00926D2A" w:rsidRPr="00DE7BD5" w:rsidRDefault="00926D2A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Всего по расходам, в том </w:t>
            </w:r>
            <w:r w:rsidRPr="00DE7BD5">
              <w:rPr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700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26D2A" w:rsidRPr="00DE7BD5" w:rsidRDefault="00926D2A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26D2A" w:rsidRPr="00DE7BD5" w:rsidRDefault="00926D2A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26D2A" w:rsidRPr="00DE7BD5" w:rsidRDefault="00926D2A" w:rsidP="00653432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26D2A" w:rsidRPr="00DE7BD5" w:rsidRDefault="00926D2A" w:rsidP="00930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26D2A" w:rsidRPr="00DE7BD5" w:rsidRDefault="00926D2A" w:rsidP="00FF6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26D2A" w:rsidRPr="00DE7BD5" w:rsidRDefault="00926D2A" w:rsidP="00B6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50,00</w:t>
            </w:r>
          </w:p>
        </w:tc>
        <w:tc>
          <w:tcPr>
            <w:tcW w:w="904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  <w:tc>
          <w:tcPr>
            <w:tcW w:w="905" w:type="dxa"/>
          </w:tcPr>
          <w:p w:rsidR="00926D2A" w:rsidRPr="00DE7BD5" w:rsidRDefault="00926D2A" w:rsidP="0037690F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70,00</w:t>
            </w:r>
          </w:p>
        </w:tc>
      </w:tr>
      <w:tr w:rsidR="00CB42AC" w:rsidRPr="00DE7BD5" w:rsidTr="00CB42AC">
        <w:trPr>
          <w:tblCellSpacing w:w="5" w:type="nil"/>
        </w:trPr>
        <w:tc>
          <w:tcPr>
            <w:tcW w:w="500" w:type="dxa"/>
          </w:tcPr>
          <w:p w:rsidR="00CB42AC" w:rsidRPr="00DE7BD5" w:rsidRDefault="00C21AC1" w:rsidP="0065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B42AC" w:rsidRPr="00DE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DE7BD5">
              <w:rPr>
                <w:sz w:val="24"/>
                <w:szCs w:val="24"/>
              </w:rPr>
              <w:t xml:space="preserve">Сократить расходы бюджета сельского поселения не менее чем на 0,2 % от расходов бюджета сельского поселения, за исключением расходов, осуществляемых за счёт федерального, окружного и районного бюджетов, расходов за счёт средств дорожного фонда,  публичных </w:t>
            </w:r>
            <w:proofErr w:type="gramEnd"/>
          </w:p>
          <w:p w:rsidR="00CB42AC" w:rsidRPr="00DE7BD5" w:rsidRDefault="00CB42AC" w:rsidP="00C21AC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 публично нормативных обязательств</w:t>
            </w:r>
          </w:p>
        </w:tc>
        <w:tc>
          <w:tcPr>
            <w:tcW w:w="1700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200" w:type="dxa"/>
          </w:tcPr>
          <w:p w:rsidR="00C21AC1" w:rsidRPr="00DE7BD5" w:rsidRDefault="00C21AC1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2020 год</w:t>
            </w:r>
          </w:p>
          <w:p w:rsidR="00C21AC1" w:rsidRPr="00DE7BD5" w:rsidRDefault="00C21AC1" w:rsidP="00C21A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2021 год</w:t>
            </w:r>
          </w:p>
          <w:p w:rsidR="00CB42AC" w:rsidRPr="00DE7BD5" w:rsidRDefault="00C21AC1" w:rsidP="00C21AC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2022 год</w:t>
            </w:r>
          </w:p>
        </w:tc>
        <w:tc>
          <w:tcPr>
            <w:tcW w:w="1871" w:type="dxa"/>
          </w:tcPr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решение Совета депутатов сельского поселения Нялинское</w:t>
            </w:r>
          </w:p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от </w:t>
            </w:r>
            <w:r w:rsidR="00926D2A" w:rsidRPr="00DE7BD5">
              <w:rPr>
                <w:sz w:val="24"/>
                <w:szCs w:val="24"/>
              </w:rPr>
              <w:t>14</w:t>
            </w:r>
            <w:r w:rsidRPr="00DE7BD5">
              <w:rPr>
                <w:sz w:val="24"/>
                <w:szCs w:val="24"/>
              </w:rPr>
              <w:t>.12.201</w:t>
            </w:r>
            <w:r w:rsidR="00926D2A" w:rsidRPr="00DE7BD5">
              <w:rPr>
                <w:sz w:val="24"/>
                <w:szCs w:val="24"/>
              </w:rPr>
              <w:t>8</w:t>
            </w:r>
            <w:r w:rsidRPr="00DE7BD5">
              <w:rPr>
                <w:sz w:val="24"/>
                <w:szCs w:val="24"/>
              </w:rPr>
              <w:t xml:space="preserve"> №</w:t>
            </w:r>
            <w:r w:rsidR="00926D2A" w:rsidRPr="00DE7BD5">
              <w:rPr>
                <w:sz w:val="24"/>
                <w:szCs w:val="24"/>
              </w:rPr>
              <w:t xml:space="preserve"> 20</w:t>
            </w:r>
          </w:p>
          <w:p w:rsidR="00CB42AC" w:rsidRPr="00DE7BD5" w:rsidRDefault="00CB42AC" w:rsidP="0065343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«О бюджете сельского поселения Нялинское на 201</w:t>
            </w:r>
            <w:r w:rsidR="00926D2A" w:rsidRPr="00DE7BD5">
              <w:rPr>
                <w:sz w:val="24"/>
                <w:szCs w:val="24"/>
              </w:rPr>
              <w:t>9</w:t>
            </w:r>
            <w:r w:rsidRPr="00DE7BD5">
              <w:rPr>
                <w:sz w:val="24"/>
                <w:szCs w:val="24"/>
              </w:rPr>
              <w:t xml:space="preserve"> год и плановый период </w:t>
            </w:r>
            <w:r w:rsidR="00926D2A" w:rsidRPr="00DE7BD5">
              <w:rPr>
                <w:sz w:val="24"/>
                <w:szCs w:val="24"/>
              </w:rPr>
              <w:t>2020</w:t>
            </w:r>
            <w:r w:rsidRPr="00DE7BD5">
              <w:rPr>
                <w:sz w:val="24"/>
                <w:szCs w:val="24"/>
              </w:rPr>
              <w:t xml:space="preserve"> и 20</w:t>
            </w:r>
            <w:r w:rsidR="00926D2A" w:rsidRPr="00DE7BD5">
              <w:rPr>
                <w:sz w:val="24"/>
                <w:szCs w:val="24"/>
              </w:rPr>
              <w:t>21</w:t>
            </w:r>
            <w:r w:rsidRPr="00DE7BD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0" w:type="dxa"/>
          </w:tcPr>
          <w:p w:rsidR="00CB42AC" w:rsidRPr="00DE7BD5" w:rsidRDefault="00CB42AC" w:rsidP="00653432">
            <w:pPr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оптимизация расходов бюджета сельского поселения, %</w:t>
            </w:r>
          </w:p>
        </w:tc>
        <w:tc>
          <w:tcPr>
            <w:tcW w:w="904" w:type="dxa"/>
          </w:tcPr>
          <w:p w:rsidR="00CB42AC" w:rsidRPr="00DE7BD5" w:rsidRDefault="00CB42AC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0,2%</w:t>
            </w:r>
          </w:p>
        </w:tc>
        <w:tc>
          <w:tcPr>
            <w:tcW w:w="904" w:type="dxa"/>
          </w:tcPr>
          <w:p w:rsidR="00CB42AC" w:rsidRPr="00DE7BD5" w:rsidRDefault="00CB42AC" w:rsidP="00FF679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</w:t>
            </w:r>
            <w:r w:rsidR="00FF679A" w:rsidRPr="00DE7BD5">
              <w:rPr>
                <w:sz w:val="24"/>
                <w:szCs w:val="24"/>
              </w:rPr>
              <w:t>3</w:t>
            </w:r>
            <w:r w:rsidRPr="00DE7BD5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CB42AC" w:rsidRPr="00DE7BD5" w:rsidRDefault="00CB42AC" w:rsidP="00B64915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0,</w:t>
            </w:r>
            <w:r w:rsidR="00B64915" w:rsidRPr="00DE7BD5">
              <w:rPr>
                <w:sz w:val="24"/>
                <w:szCs w:val="24"/>
              </w:rPr>
              <w:t>3</w:t>
            </w:r>
            <w:r w:rsidRPr="00DE7BD5">
              <w:rPr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CB42AC" w:rsidRPr="00DE7BD5" w:rsidRDefault="00602F94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50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CB42AC" w:rsidRPr="00DE7BD5" w:rsidRDefault="00347637" w:rsidP="009308D4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CB42AC" w:rsidRPr="00DE7BD5" w:rsidRDefault="002379A9" w:rsidP="005D43BA">
            <w:pPr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7</w:t>
            </w:r>
            <w:r w:rsidR="005D43BA" w:rsidRPr="00DE7BD5">
              <w:rPr>
                <w:sz w:val="24"/>
                <w:szCs w:val="24"/>
              </w:rPr>
              <w:t>0</w:t>
            </w:r>
            <w:r w:rsidR="00CB42AC" w:rsidRPr="00DE7BD5">
              <w:rPr>
                <w:sz w:val="24"/>
                <w:szCs w:val="24"/>
              </w:rPr>
              <w:t>,0</w:t>
            </w:r>
            <w:r w:rsidR="00926D2A" w:rsidRPr="00DE7BD5">
              <w:rPr>
                <w:sz w:val="24"/>
                <w:szCs w:val="24"/>
              </w:rPr>
              <w:t>0</w:t>
            </w:r>
          </w:p>
        </w:tc>
      </w:tr>
    </w:tbl>
    <w:p w:rsidR="005C3F76" w:rsidRPr="00DE7BD5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sectPr w:rsidR="005C3F76" w:rsidRPr="00DE7BD5" w:rsidSect="00DE7BD5">
      <w:footerReference w:type="default" r:id="rId14"/>
      <w:pgSz w:w="16838" w:h="11906" w:orient="landscape"/>
      <w:pgMar w:top="1134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64" w:rsidRDefault="00A67E64" w:rsidP="001D0F12">
      <w:r>
        <w:separator/>
      </w:r>
    </w:p>
  </w:endnote>
  <w:endnote w:type="continuationSeparator" w:id="0">
    <w:p w:rsidR="00A67E64" w:rsidRDefault="00A67E6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64" w:rsidRDefault="00A67E64" w:rsidP="001D0F12">
      <w:r>
        <w:separator/>
      </w:r>
    </w:p>
  </w:footnote>
  <w:footnote w:type="continuationSeparator" w:id="0">
    <w:p w:rsidR="00A67E64" w:rsidRDefault="00A67E6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Pr="00005B69" w:rsidRDefault="009B6252">
    <w:pPr>
      <w:pStyle w:val="a7"/>
      <w:jc w:val="center"/>
    </w:pPr>
    <w:r w:rsidRPr="00005B69">
      <w:fldChar w:fldCharType="begin"/>
    </w:r>
    <w:r w:rsidR="009145E6" w:rsidRPr="00005B69">
      <w:instrText>PAGE   \* MERGEFORMAT</w:instrText>
    </w:r>
    <w:r w:rsidRPr="00005B69">
      <w:fldChar w:fldCharType="separate"/>
    </w:r>
    <w:r w:rsidR="00DE7BD5">
      <w:rPr>
        <w:noProof/>
      </w:rPr>
      <w:t>7</w:t>
    </w:r>
    <w:r w:rsidRPr="00005B6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3C6"/>
    <w:rsid w:val="00003E99"/>
    <w:rsid w:val="000040AC"/>
    <w:rsid w:val="000053DD"/>
    <w:rsid w:val="00005527"/>
    <w:rsid w:val="00005B69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0FF"/>
    <w:rsid w:val="0002574F"/>
    <w:rsid w:val="0002657E"/>
    <w:rsid w:val="00027F30"/>
    <w:rsid w:val="00031BEE"/>
    <w:rsid w:val="00032A5A"/>
    <w:rsid w:val="000334CF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AF5"/>
    <w:rsid w:val="00055CBA"/>
    <w:rsid w:val="0005680A"/>
    <w:rsid w:val="00057EB3"/>
    <w:rsid w:val="0006098B"/>
    <w:rsid w:val="00060A55"/>
    <w:rsid w:val="000635A7"/>
    <w:rsid w:val="00065DF7"/>
    <w:rsid w:val="000739B6"/>
    <w:rsid w:val="00074253"/>
    <w:rsid w:val="00074CDE"/>
    <w:rsid w:val="00077BDD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070"/>
    <w:rsid w:val="000A2CFB"/>
    <w:rsid w:val="000A3BA4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68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1C8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EB1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C1C"/>
    <w:rsid w:val="001B731A"/>
    <w:rsid w:val="001C0542"/>
    <w:rsid w:val="001C0D4E"/>
    <w:rsid w:val="001C2ACE"/>
    <w:rsid w:val="001C54C4"/>
    <w:rsid w:val="001D076D"/>
    <w:rsid w:val="001D0F12"/>
    <w:rsid w:val="001D1586"/>
    <w:rsid w:val="001D1C88"/>
    <w:rsid w:val="001D25AB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069F"/>
    <w:rsid w:val="00223AA4"/>
    <w:rsid w:val="00224213"/>
    <w:rsid w:val="00224240"/>
    <w:rsid w:val="00224792"/>
    <w:rsid w:val="00224C4D"/>
    <w:rsid w:val="00226CB7"/>
    <w:rsid w:val="00230874"/>
    <w:rsid w:val="002317DC"/>
    <w:rsid w:val="00231C03"/>
    <w:rsid w:val="00232889"/>
    <w:rsid w:val="002338E8"/>
    <w:rsid w:val="00237728"/>
    <w:rsid w:val="002378A9"/>
    <w:rsid w:val="002379A9"/>
    <w:rsid w:val="0024037F"/>
    <w:rsid w:val="00241791"/>
    <w:rsid w:val="00242845"/>
    <w:rsid w:val="00244557"/>
    <w:rsid w:val="00245163"/>
    <w:rsid w:val="00245E17"/>
    <w:rsid w:val="002500FA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34BA"/>
    <w:rsid w:val="00284D00"/>
    <w:rsid w:val="0028732F"/>
    <w:rsid w:val="0028765D"/>
    <w:rsid w:val="002930EC"/>
    <w:rsid w:val="00293C9A"/>
    <w:rsid w:val="00293E84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71DB"/>
    <w:rsid w:val="002F2451"/>
    <w:rsid w:val="002F439D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3F3B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47637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2922"/>
    <w:rsid w:val="00363466"/>
    <w:rsid w:val="00365485"/>
    <w:rsid w:val="003657F5"/>
    <w:rsid w:val="003719E2"/>
    <w:rsid w:val="0037246B"/>
    <w:rsid w:val="003747B8"/>
    <w:rsid w:val="00375096"/>
    <w:rsid w:val="003760AD"/>
    <w:rsid w:val="00376B18"/>
    <w:rsid w:val="00376F54"/>
    <w:rsid w:val="003775D2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5DA0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1A6F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D41"/>
    <w:rsid w:val="00414CC2"/>
    <w:rsid w:val="00414EFD"/>
    <w:rsid w:val="004155CE"/>
    <w:rsid w:val="004156DC"/>
    <w:rsid w:val="00415E32"/>
    <w:rsid w:val="00420F0A"/>
    <w:rsid w:val="00422D04"/>
    <w:rsid w:val="0042325E"/>
    <w:rsid w:val="00423520"/>
    <w:rsid w:val="004238D8"/>
    <w:rsid w:val="00423F05"/>
    <w:rsid w:val="004244DC"/>
    <w:rsid w:val="0042474D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4F60"/>
    <w:rsid w:val="00436D07"/>
    <w:rsid w:val="004410BF"/>
    <w:rsid w:val="00441AA3"/>
    <w:rsid w:val="00441D96"/>
    <w:rsid w:val="004456E1"/>
    <w:rsid w:val="00445F98"/>
    <w:rsid w:val="00447051"/>
    <w:rsid w:val="0045007F"/>
    <w:rsid w:val="0045185D"/>
    <w:rsid w:val="00451FD4"/>
    <w:rsid w:val="0045316C"/>
    <w:rsid w:val="00454B70"/>
    <w:rsid w:val="00454E3B"/>
    <w:rsid w:val="00460E16"/>
    <w:rsid w:val="00461D3E"/>
    <w:rsid w:val="00462820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D37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4D59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400"/>
    <w:rsid w:val="00563FB5"/>
    <w:rsid w:val="00564711"/>
    <w:rsid w:val="00566324"/>
    <w:rsid w:val="005666E1"/>
    <w:rsid w:val="0056721A"/>
    <w:rsid w:val="00570165"/>
    <w:rsid w:val="00573E4F"/>
    <w:rsid w:val="00574C1F"/>
    <w:rsid w:val="00575EB1"/>
    <w:rsid w:val="00577552"/>
    <w:rsid w:val="00577AAE"/>
    <w:rsid w:val="0058054F"/>
    <w:rsid w:val="00581AEC"/>
    <w:rsid w:val="0058273A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3BA"/>
    <w:rsid w:val="005D4671"/>
    <w:rsid w:val="005D4FCA"/>
    <w:rsid w:val="005D5D28"/>
    <w:rsid w:val="005D6C33"/>
    <w:rsid w:val="005D762F"/>
    <w:rsid w:val="005E1AFB"/>
    <w:rsid w:val="005E2160"/>
    <w:rsid w:val="005E4C44"/>
    <w:rsid w:val="005E7E8B"/>
    <w:rsid w:val="005F0803"/>
    <w:rsid w:val="005F09CF"/>
    <w:rsid w:val="005F10EB"/>
    <w:rsid w:val="005F1111"/>
    <w:rsid w:val="005F19CA"/>
    <w:rsid w:val="005F2B82"/>
    <w:rsid w:val="005F3AB8"/>
    <w:rsid w:val="005F4062"/>
    <w:rsid w:val="005F433A"/>
    <w:rsid w:val="005F556C"/>
    <w:rsid w:val="005F5A43"/>
    <w:rsid w:val="005F72C5"/>
    <w:rsid w:val="00600256"/>
    <w:rsid w:val="00601550"/>
    <w:rsid w:val="0060202F"/>
    <w:rsid w:val="00602F94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3122"/>
    <w:rsid w:val="0064502A"/>
    <w:rsid w:val="0064683E"/>
    <w:rsid w:val="00646E90"/>
    <w:rsid w:val="00647630"/>
    <w:rsid w:val="006476D1"/>
    <w:rsid w:val="00647C34"/>
    <w:rsid w:val="00647CE3"/>
    <w:rsid w:val="00652DF4"/>
    <w:rsid w:val="006532BE"/>
    <w:rsid w:val="00653334"/>
    <w:rsid w:val="00653432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2C47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810"/>
    <w:rsid w:val="006B2E93"/>
    <w:rsid w:val="006B4576"/>
    <w:rsid w:val="006B7773"/>
    <w:rsid w:val="006C29B3"/>
    <w:rsid w:val="006C60D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2F76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051C"/>
    <w:rsid w:val="00704F20"/>
    <w:rsid w:val="0070597C"/>
    <w:rsid w:val="00706F57"/>
    <w:rsid w:val="00707570"/>
    <w:rsid w:val="00707F35"/>
    <w:rsid w:val="007119AF"/>
    <w:rsid w:val="00711BEC"/>
    <w:rsid w:val="00712D5C"/>
    <w:rsid w:val="0071389C"/>
    <w:rsid w:val="007138E6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42AA"/>
    <w:rsid w:val="00765621"/>
    <w:rsid w:val="00766D66"/>
    <w:rsid w:val="00767734"/>
    <w:rsid w:val="00770E11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4B"/>
    <w:rsid w:val="007C2091"/>
    <w:rsid w:val="007C780F"/>
    <w:rsid w:val="007D2CD6"/>
    <w:rsid w:val="007D4601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104"/>
    <w:rsid w:val="00803D5D"/>
    <w:rsid w:val="0080464F"/>
    <w:rsid w:val="00805FFD"/>
    <w:rsid w:val="0080657C"/>
    <w:rsid w:val="00810ABA"/>
    <w:rsid w:val="00810B19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84D"/>
    <w:rsid w:val="00842872"/>
    <w:rsid w:val="00843BF5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3AD6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0A7F"/>
    <w:rsid w:val="008A1933"/>
    <w:rsid w:val="008A19EC"/>
    <w:rsid w:val="008A2CA2"/>
    <w:rsid w:val="008A305F"/>
    <w:rsid w:val="008A6671"/>
    <w:rsid w:val="008A6DF0"/>
    <w:rsid w:val="008A6F12"/>
    <w:rsid w:val="008A7171"/>
    <w:rsid w:val="008B0B9E"/>
    <w:rsid w:val="008B0D94"/>
    <w:rsid w:val="008B0E16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6AAE"/>
    <w:rsid w:val="008E7D6F"/>
    <w:rsid w:val="008F0B45"/>
    <w:rsid w:val="008F1112"/>
    <w:rsid w:val="008F1F78"/>
    <w:rsid w:val="008F23F1"/>
    <w:rsid w:val="008F2C4D"/>
    <w:rsid w:val="008F3078"/>
    <w:rsid w:val="008F4F3B"/>
    <w:rsid w:val="008F58F6"/>
    <w:rsid w:val="008F6016"/>
    <w:rsid w:val="008F6105"/>
    <w:rsid w:val="008F6D5C"/>
    <w:rsid w:val="008F6EA2"/>
    <w:rsid w:val="009027FA"/>
    <w:rsid w:val="009028B8"/>
    <w:rsid w:val="00902CE4"/>
    <w:rsid w:val="0090463A"/>
    <w:rsid w:val="00905A01"/>
    <w:rsid w:val="00911E67"/>
    <w:rsid w:val="0091220B"/>
    <w:rsid w:val="009145E6"/>
    <w:rsid w:val="009157A6"/>
    <w:rsid w:val="009244DE"/>
    <w:rsid w:val="00926D2A"/>
    <w:rsid w:val="009308D4"/>
    <w:rsid w:val="009325EB"/>
    <w:rsid w:val="009345AE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580"/>
    <w:rsid w:val="009A3BBB"/>
    <w:rsid w:val="009A4A11"/>
    <w:rsid w:val="009A52AA"/>
    <w:rsid w:val="009A6354"/>
    <w:rsid w:val="009A6732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252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36BA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9A9"/>
    <w:rsid w:val="00A27DF5"/>
    <w:rsid w:val="00A30204"/>
    <w:rsid w:val="00A31643"/>
    <w:rsid w:val="00A34D68"/>
    <w:rsid w:val="00A37B54"/>
    <w:rsid w:val="00A40E5B"/>
    <w:rsid w:val="00A40EEF"/>
    <w:rsid w:val="00A40F80"/>
    <w:rsid w:val="00A42CC9"/>
    <w:rsid w:val="00A433FD"/>
    <w:rsid w:val="00A44593"/>
    <w:rsid w:val="00A4489D"/>
    <w:rsid w:val="00A45774"/>
    <w:rsid w:val="00A45CC5"/>
    <w:rsid w:val="00A503F2"/>
    <w:rsid w:val="00A505F3"/>
    <w:rsid w:val="00A51D22"/>
    <w:rsid w:val="00A52824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67E64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30C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1F5F"/>
    <w:rsid w:val="00AD2B8A"/>
    <w:rsid w:val="00AD2CBE"/>
    <w:rsid w:val="00AD3BA6"/>
    <w:rsid w:val="00AD43E5"/>
    <w:rsid w:val="00AD5194"/>
    <w:rsid w:val="00AD53DC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2FB5"/>
    <w:rsid w:val="00B05697"/>
    <w:rsid w:val="00B07CD1"/>
    <w:rsid w:val="00B113F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15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38C"/>
    <w:rsid w:val="00B81830"/>
    <w:rsid w:val="00B81D46"/>
    <w:rsid w:val="00B83FE0"/>
    <w:rsid w:val="00B84CA5"/>
    <w:rsid w:val="00B8753E"/>
    <w:rsid w:val="00B87878"/>
    <w:rsid w:val="00B917CB"/>
    <w:rsid w:val="00B92548"/>
    <w:rsid w:val="00B92D20"/>
    <w:rsid w:val="00B940EE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1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9B9"/>
    <w:rsid w:val="00C50AFC"/>
    <w:rsid w:val="00C50C14"/>
    <w:rsid w:val="00C54383"/>
    <w:rsid w:val="00C54DFD"/>
    <w:rsid w:val="00C554C0"/>
    <w:rsid w:val="00C57C3D"/>
    <w:rsid w:val="00C602D7"/>
    <w:rsid w:val="00C610CD"/>
    <w:rsid w:val="00C63705"/>
    <w:rsid w:val="00C6543B"/>
    <w:rsid w:val="00C661BB"/>
    <w:rsid w:val="00C66BDD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3EB0"/>
    <w:rsid w:val="00C84A90"/>
    <w:rsid w:val="00C85D67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2AC"/>
    <w:rsid w:val="00CB4A7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0E31"/>
    <w:rsid w:val="00CF1993"/>
    <w:rsid w:val="00CF2B89"/>
    <w:rsid w:val="00CF2BDA"/>
    <w:rsid w:val="00CF3713"/>
    <w:rsid w:val="00CF6471"/>
    <w:rsid w:val="00CF6E1E"/>
    <w:rsid w:val="00CF70F6"/>
    <w:rsid w:val="00D01316"/>
    <w:rsid w:val="00D01B96"/>
    <w:rsid w:val="00D024E1"/>
    <w:rsid w:val="00D0425E"/>
    <w:rsid w:val="00D05BE2"/>
    <w:rsid w:val="00D05C9C"/>
    <w:rsid w:val="00D06F12"/>
    <w:rsid w:val="00D0772C"/>
    <w:rsid w:val="00D07D73"/>
    <w:rsid w:val="00D117D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2C7D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5867"/>
    <w:rsid w:val="00D76317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5F79"/>
    <w:rsid w:val="00DA601E"/>
    <w:rsid w:val="00DA60DC"/>
    <w:rsid w:val="00DA67D7"/>
    <w:rsid w:val="00DA6835"/>
    <w:rsid w:val="00DA7222"/>
    <w:rsid w:val="00DA7570"/>
    <w:rsid w:val="00DA7D3B"/>
    <w:rsid w:val="00DB35ED"/>
    <w:rsid w:val="00DB4C65"/>
    <w:rsid w:val="00DB6094"/>
    <w:rsid w:val="00DB6A12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E7BD5"/>
    <w:rsid w:val="00DF121E"/>
    <w:rsid w:val="00DF38E5"/>
    <w:rsid w:val="00DF4601"/>
    <w:rsid w:val="00DF4A87"/>
    <w:rsid w:val="00DF5936"/>
    <w:rsid w:val="00DF62A2"/>
    <w:rsid w:val="00DF7E97"/>
    <w:rsid w:val="00E00128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52CC"/>
    <w:rsid w:val="00E3602F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C5D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03D4"/>
    <w:rsid w:val="00E92727"/>
    <w:rsid w:val="00E92755"/>
    <w:rsid w:val="00E92A13"/>
    <w:rsid w:val="00E9413C"/>
    <w:rsid w:val="00E94404"/>
    <w:rsid w:val="00E94CB8"/>
    <w:rsid w:val="00E95322"/>
    <w:rsid w:val="00E957DF"/>
    <w:rsid w:val="00E96DA8"/>
    <w:rsid w:val="00EA0CB8"/>
    <w:rsid w:val="00EA1A52"/>
    <w:rsid w:val="00EA20EF"/>
    <w:rsid w:val="00EA214A"/>
    <w:rsid w:val="00EA31D3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30D"/>
    <w:rsid w:val="00EB6A13"/>
    <w:rsid w:val="00EC1112"/>
    <w:rsid w:val="00EC4D67"/>
    <w:rsid w:val="00EC4F83"/>
    <w:rsid w:val="00EC5628"/>
    <w:rsid w:val="00EC5933"/>
    <w:rsid w:val="00ED030D"/>
    <w:rsid w:val="00ED155F"/>
    <w:rsid w:val="00ED1738"/>
    <w:rsid w:val="00ED4053"/>
    <w:rsid w:val="00ED4C57"/>
    <w:rsid w:val="00ED4E2F"/>
    <w:rsid w:val="00ED6C7C"/>
    <w:rsid w:val="00EE2AD3"/>
    <w:rsid w:val="00EE44B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58D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42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341"/>
    <w:rsid w:val="00F4046E"/>
    <w:rsid w:val="00F414D8"/>
    <w:rsid w:val="00F41890"/>
    <w:rsid w:val="00F42FEC"/>
    <w:rsid w:val="00F43DBB"/>
    <w:rsid w:val="00F44CB9"/>
    <w:rsid w:val="00F4712F"/>
    <w:rsid w:val="00F47726"/>
    <w:rsid w:val="00F528C4"/>
    <w:rsid w:val="00F541E5"/>
    <w:rsid w:val="00F54A56"/>
    <w:rsid w:val="00F54D9F"/>
    <w:rsid w:val="00F578AF"/>
    <w:rsid w:val="00F57E66"/>
    <w:rsid w:val="00F60546"/>
    <w:rsid w:val="00F6196E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3DB7"/>
    <w:rsid w:val="00FA2825"/>
    <w:rsid w:val="00FA3371"/>
    <w:rsid w:val="00FA3BCD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F7D"/>
    <w:rsid w:val="00FC49A8"/>
    <w:rsid w:val="00FC7470"/>
    <w:rsid w:val="00FC7589"/>
    <w:rsid w:val="00FD229C"/>
    <w:rsid w:val="00FD3A72"/>
    <w:rsid w:val="00FD4F16"/>
    <w:rsid w:val="00FD65F2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79A"/>
    <w:rsid w:val="00FF6B5B"/>
    <w:rsid w:val="00FF6FC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BD04B32F74DBB9BC659F40B81382BDB87DFF2B990FAEACB708C120A52706CAD1E4C9C6519E9E758CF7FA3D5B4AD76A98S7M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D04B32F74DBB9BC659F40B81382BDB87DFF2B990EACACB307C120A52706CAD1E4C9C6519E9E758CF7FA3D5B4AD76A98S7M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7C70-B99D-43B0-8FC6-FBC5B01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consultantplus://offline/ref=47A49D3F032CB00927E6649F70F2A73A4F0D4A058D2FF5EBB430395009f6P3J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MarkovaES</dc:creator>
  <cp:lastModifiedBy>User</cp:lastModifiedBy>
  <cp:revision>5</cp:revision>
  <cp:lastPrinted>2020-02-21T07:07:00Z</cp:lastPrinted>
  <dcterms:created xsi:type="dcterms:W3CDTF">2019-02-01T12:13:00Z</dcterms:created>
  <dcterms:modified xsi:type="dcterms:W3CDTF">2020-02-21T07:08:00Z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